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1A15" w14:textId="7AC1F67D" w:rsidR="00AA6736" w:rsidRPr="0046609C" w:rsidRDefault="00AA6736" w:rsidP="00AA673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  <w:t>Załącznik nr 1</w:t>
      </w:r>
      <w:r w:rsidR="00E63364">
        <w:rPr>
          <w:b/>
          <w:sz w:val="24"/>
          <w:szCs w:val="24"/>
          <w:lang w:val="pl-PL"/>
        </w:rPr>
        <w:t>1</w:t>
      </w:r>
      <w:r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4124702A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>adres do korespondencji, jeśli inny niż miejsce zamieszkania:……….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2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2DEFC6A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3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Konsorcjant 1 oraz Konsorcjant 2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lastRenderedPageBreak/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72ED4292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Fonts w:ascii="Times New Roman" w:hAnsi="Times New Roman"/>
          <w:sz w:val="24"/>
          <w:szCs w:val="24"/>
        </w:rPr>
        <w:t xml:space="preserve"> </w:t>
      </w:r>
      <w:r w:rsidR="000549AD" w:rsidRPr="000549AD">
        <w:rPr>
          <w:rFonts w:asciiTheme="majorHAnsi" w:hAnsiTheme="majorHAnsi" w:cstheme="majorHAnsi"/>
          <w:sz w:val="20"/>
          <w:highlight w:val="yellow"/>
        </w:rPr>
        <w:t>[●]</w:t>
      </w:r>
      <w:r w:rsidR="000549AD">
        <w:rPr>
          <w:rStyle w:val="Odwoanieprzypisudolnego"/>
          <w:rFonts w:asciiTheme="majorHAnsi" w:hAnsiTheme="majorHAnsi" w:cstheme="majorHAnsi"/>
          <w:sz w:val="20"/>
          <w:highlight w:val="yellow"/>
        </w:rPr>
        <w:footnoteReference w:id="4"/>
      </w:r>
      <w:r w:rsidR="000549AD" w:rsidRPr="000549AD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5"/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976A3">
        <w:rPr>
          <w:rFonts w:ascii="Times New Roman" w:hAnsi="Times New Roman"/>
          <w:sz w:val="24"/>
          <w:szCs w:val="24"/>
        </w:rPr>
        <w:t>B</w:t>
      </w:r>
      <w:r w:rsidR="00624070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976A3">
        <w:rPr>
          <w:rFonts w:ascii="Times New Roman" w:hAnsi="Times New Roman"/>
          <w:sz w:val="24"/>
          <w:szCs w:val="24"/>
        </w:rPr>
        <w:t>P</w:t>
      </w:r>
      <w:r w:rsidR="00624070" w:rsidRPr="00CC5D7C">
        <w:rPr>
          <w:rFonts w:ascii="Times New Roman" w:hAnsi="Times New Roman"/>
          <w:sz w:val="24"/>
          <w:szCs w:val="24"/>
        </w:rPr>
        <w:t>rac rozwojowych</w:t>
      </w:r>
      <w:r w:rsidR="007622B1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</w:t>
      </w:r>
      <w:r w:rsidR="007622B1">
        <w:rPr>
          <w:rFonts w:ascii="Times New Roman" w:hAnsi="Times New Roman"/>
          <w:sz w:val="24"/>
          <w:szCs w:val="24"/>
        </w:rPr>
        <w:t>3</w:t>
      </w:r>
      <w:r w:rsidRPr="00066B18">
        <w:rPr>
          <w:rFonts w:ascii="Times New Roman" w:hAnsi="Times New Roman"/>
          <w:sz w:val="24"/>
          <w:szCs w:val="24"/>
        </w:rPr>
        <w:t>6515, NIP: 5252783949, działającą na podstawie ustawy z dnia 21 lutego 2019 r. o Agencji Badań Medycznych (</w:t>
      </w:r>
      <w:proofErr w:type="spellStart"/>
      <w:r w:rsidR="007622B1">
        <w:rPr>
          <w:rFonts w:ascii="Times New Roman" w:hAnsi="Times New Roman"/>
          <w:sz w:val="24"/>
          <w:szCs w:val="24"/>
        </w:rPr>
        <w:t>t.j</w:t>
      </w:r>
      <w:proofErr w:type="spellEnd"/>
      <w:r w:rsidR="007622B1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r w:rsidR="00624070" w:rsidRPr="00CC5D7C">
        <w:rPr>
          <w:rFonts w:ascii="Times New Roman" w:hAnsi="Times New Roman"/>
          <w:sz w:val="24"/>
          <w:szCs w:val="24"/>
        </w:rPr>
        <w:t>z 20</w:t>
      </w:r>
      <w:r w:rsidR="007622B1">
        <w:rPr>
          <w:rFonts w:ascii="Times New Roman" w:hAnsi="Times New Roman"/>
          <w:sz w:val="24"/>
          <w:szCs w:val="24"/>
        </w:rPr>
        <w:t>22 r. poz. 451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Liderem Konsorcjum, Konsorcjantem 1 oraz Konsorcjantem 2, na mocy której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to Umowy Liderowi Konsorcjum, Konsorcjantowi 1 oraz Konsorcjantowi 2 działającymi w ramach konsorcjum udzielone zostało przez Agencję dofinansowanie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3EF819B5" w:rsidR="00D40920" w:rsidRDefault="00D40920" w:rsidP="007622B1">
      <w:pPr>
        <w:numPr>
          <w:ilvl w:val="0"/>
          <w:numId w:val="2"/>
        </w:numPr>
        <w:tabs>
          <w:tab w:val="clear" w:pos="360"/>
          <w:tab w:val="num" w:pos="0"/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  <w:vertAlign w:val="superscript"/>
        </w:rPr>
        <w:footnoteReference w:id="6"/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="00E6336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6CF2B2F" w14:textId="378D5C9B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</w:t>
      </w:r>
      <w:r w:rsidR="00E471A7">
        <w:rPr>
          <w:rFonts w:ascii="Times New Roman" w:hAnsi="Times New Roman"/>
          <w:sz w:val="24"/>
          <w:szCs w:val="24"/>
        </w:rPr>
        <w:t xml:space="preserve">maksymalnej kwoty  </w:t>
      </w:r>
      <w:r w:rsidRPr="00BC3FA1">
        <w:rPr>
          <w:rFonts w:ascii="Times New Roman" w:hAnsi="Times New Roman"/>
          <w:sz w:val="24"/>
          <w:szCs w:val="24"/>
        </w:rPr>
        <w:t xml:space="preserve">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</w:t>
      </w:r>
      <w:r>
        <w:rPr>
          <w:rFonts w:ascii="Times New Roman" w:hAnsi="Times New Roman"/>
          <w:spacing w:val="-3"/>
          <w:sz w:val="24"/>
          <w:szCs w:val="24"/>
        </w:rPr>
        <w:lastRenderedPageBreak/>
        <w:t xml:space="preserve">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="001E1F28">
        <w:rPr>
          <w:rFonts w:ascii="Times New Roman" w:hAnsi="Times New Roman"/>
          <w:spacing w:val="-3"/>
          <w:sz w:val="24"/>
          <w:szCs w:val="24"/>
        </w:rPr>
        <w:t>.</w:t>
      </w:r>
    </w:p>
    <w:p w14:paraId="1FA2CEB8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</w:p>
    <w:p w14:paraId="04B88F15" w14:textId="4526731C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2.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1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773B17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E362B3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9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0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3755C669" w14:textId="6F1AD9FA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3</w:t>
      </w: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2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</w:t>
      </w:r>
      <w:r w:rsidR="00E362B3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1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lastRenderedPageBreak/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2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77777777" w:rsidR="00D40920" w:rsidRPr="00A41D70" w:rsidRDefault="00D40920" w:rsidP="00CE209B">
      <w:pPr>
        <w:pStyle w:val="Style1"/>
        <w:tabs>
          <w:tab w:val="left" w:pos="709"/>
          <w:tab w:val="left" w:pos="1418"/>
          <w:tab w:val="right" w:leader="hyphen" w:pos="9072"/>
        </w:tabs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t xml:space="preserve">Zobowiązanie 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35ABECBB" w:rsidR="00D40920" w:rsidRDefault="00D40920" w:rsidP="00CE209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3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02669D44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7CBF5F34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1 pkt</w:t>
      </w:r>
      <w:r w:rsidR="00C550AF">
        <w:rPr>
          <w:spacing w:val="-3"/>
          <w:sz w:val="24"/>
          <w:szCs w:val="24"/>
          <w:lang w:val="pl-PL"/>
        </w:rPr>
        <w:t> 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54B4440D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 w:rsidR="00A976A3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 xml:space="preserve">. Dz.U. z </w:t>
      </w:r>
      <w:r w:rsidR="003B47FF" w:rsidRPr="00D32F1B">
        <w:rPr>
          <w:rFonts w:ascii="Times New Roman" w:hAnsi="Times New Roman"/>
          <w:i/>
          <w:sz w:val="24"/>
          <w:szCs w:val="24"/>
        </w:rPr>
        <w:t>20</w:t>
      </w:r>
      <w:r w:rsidR="003B47FF">
        <w:rPr>
          <w:rFonts w:ascii="Times New Roman" w:hAnsi="Times New Roman"/>
          <w:i/>
          <w:sz w:val="24"/>
          <w:szCs w:val="24"/>
        </w:rPr>
        <w:t>20</w:t>
      </w:r>
      <w:r w:rsidR="003B47FF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3B47FF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6D7EE922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lastRenderedPageBreak/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podatek od towarów i usług (VAT) w wysokości 23% na podstawie art. 41 ustawy z dnia 11.03.2004 roku o podatku od towarów i usług </w:t>
      </w:r>
      <w:r w:rsidR="00A976A3">
        <w:rPr>
          <w:rFonts w:ascii="Times New Roman" w:hAnsi="Times New Roman"/>
          <w:i/>
          <w:sz w:val="24"/>
          <w:szCs w:val="24"/>
        </w:rPr>
        <w:br/>
      </w:r>
      <w:r w:rsidRPr="00D32F1B">
        <w:rPr>
          <w:rFonts w:ascii="Times New Roman" w:hAnsi="Times New Roman"/>
          <w:i/>
          <w:sz w:val="24"/>
          <w:szCs w:val="24"/>
        </w:rPr>
        <w:t>(</w:t>
      </w:r>
      <w:proofErr w:type="spellStart"/>
      <w:r w:rsidR="009F033E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9F033E">
        <w:rPr>
          <w:rFonts w:ascii="Times New Roman" w:hAnsi="Times New Roman"/>
          <w:i/>
          <w:sz w:val="24"/>
          <w:szCs w:val="24"/>
        </w:rPr>
        <w:t xml:space="preserve">. </w:t>
      </w:r>
      <w:r w:rsidRPr="00D32F1B">
        <w:rPr>
          <w:rFonts w:ascii="Times New Roman" w:hAnsi="Times New Roman"/>
          <w:i/>
          <w:sz w:val="24"/>
          <w:szCs w:val="24"/>
        </w:rPr>
        <w:t xml:space="preserve">Dz.U. z </w:t>
      </w:r>
      <w:r w:rsidR="009F033E" w:rsidRPr="00D32F1B">
        <w:rPr>
          <w:rFonts w:ascii="Times New Roman" w:hAnsi="Times New Roman"/>
          <w:i/>
          <w:sz w:val="24"/>
          <w:szCs w:val="24"/>
        </w:rPr>
        <w:t>20</w:t>
      </w:r>
      <w:r w:rsidR="009F033E">
        <w:rPr>
          <w:rFonts w:ascii="Times New Roman" w:hAnsi="Times New Roman"/>
          <w:i/>
          <w:sz w:val="24"/>
          <w:szCs w:val="24"/>
        </w:rPr>
        <w:t>2</w:t>
      </w:r>
      <w:r w:rsidR="00E471A7">
        <w:rPr>
          <w:rFonts w:ascii="Times New Roman" w:hAnsi="Times New Roman"/>
          <w:i/>
          <w:sz w:val="24"/>
          <w:szCs w:val="24"/>
        </w:rPr>
        <w:t>2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E471A7">
        <w:rPr>
          <w:rFonts w:ascii="Times New Roman" w:hAnsi="Times New Roman"/>
          <w:i/>
          <w:sz w:val="24"/>
          <w:szCs w:val="24"/>
        </w:rPr>
        <w:t>931</w:t>
      </w:r>
      <w:bookmarkStart w:id="8" w:name="_GoBack"/>
      <w:bookmarkEnd w:id="8"/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33816" w14:textId="77777777" w:rsidR="00291DE7" w:rsidRDefault="00291DE7">
      <w:pPr>
        <w:spacing w:line="240" w:lineRule="auto"/>
      </w:pPr>
      <w:r>
        <w:separator/>
      </w:r>
    </w:p>
  </w:endnote>
  <w:endnote w:type="continuationSeparator" w:id="0">
    <w:p w14:paraId="532B8B9C" w14:textId="77777777" w:rsidR="00291DE7" w:rsidRDefault="00291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3EA77" w14:textId="77777777" w:rsidR="00291DE7" w:rsidRDefault="00291DE7">
      <w:pPr>
        <w:spacing w:line="240" w:lineRule="auto"/>
      </w:pPr>
      <w:r>
        <w:separator/>
      </w:r>
    </w:p>
  </w:footnote>
  <w:footnote w:type="continuationSeparator" w:id="0">
    <w:p w14:paraId="2E2E9841" w14:textId="77777777" w:rsidR="00291DE7" w:rsidRDefault="00291DE7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A2211C2" w14:textId="4DC210AE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">
    <w:p w14:paraId="32C7C247" w14:textId="00D4654E" w:rsidR="000549AD" w:rsidRDefault="000549AD" w:rsidP="000549AD">
      <w:pPr>
        <w:pStyle w:val="Tekstprzypisudolnego"/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4">
    <w:p w14:paraId="37989F4C" w14:textId="06425319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datę.</w:t>
      </w:r>
    </w:p>
  </w:footnote>
  <w:footnote w:id="5">
    <w:p w14:paraId="5AA7C2B7" w14:textId="3B6DE098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numer i nazwę umowy.</w:t>
      </w:r>
    </w:p>
  </w:footnote>
  <w:footnote w:id="6">
    <w:p w14:paraId="78FEB7FB" w14:textId="77777777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podstawę prawną  - jednostkę redakcyjną z umowy.</w:t>
      </w:r>
    </w:p>
  </w:footnote>
  <w:footnote w:id="7">
    <w:p w14:paraId="3E12AD02" w14:textId="3FD5659D" w:rsidR="001E1F28" w:rsidRDefault="001E1F28" w:rsidP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5" w:name="_Hlk77928303"/>
      <w:r w:rsidRPr="001E1F28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8">
    <w:p w14:paraId="39C38464" w14:textId="4EB80D1F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6" w:name="_Hlk77928357"/>
      <w:r w:rsidRPr="001E1F28">
        <w:rPr>
          <w:rFonts w:ascii="Times New Roman" w:hAnsi="Times New Roman"/>
        </w:rPr>
        <w:t>Uzupełnić adres.</w:t>
      </w:r>
      <w:bookmarkEnd w:id="6"/>
    </w:p>
  </w:footnote>
  <w:footnote w:id="9">
    <w:p w14:paraId="2FF3D159" w14:textId="2E2D03B6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10">
    <w:p w14:paraId="7E309D71" w14:textId="067EEF89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1">
    <w:p w14:paraId="14810C4D" w14:textId="77777777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  <w:p w14:paraId="2E27DF19" w14:textId="7045D5A4" w:rsidR="001E1F28" w:rsidRDefault="001E1F28">
      <w:pPr>
        <w:pStyle w:val="Tekstprzypisudolnego"/>
      </w:pPr>
    </w:p>
  </w:footnote>
  <w:footnote w:id="12">
    <w:p w14:paraId="6CBD0AFA" w14:textId="6E8DD9E6" w:rsidR="001E1F28" w:rsidRPr="001E1F28" w:rsidRDefault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3">
    <w:p w14:paraId="1FA5902A" w14:textId="29636180" w:rsidR="001E1F28" w:rsidRDefault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7" w:name="_Hlk77928699"/>
      <w:r w:rsidRPr="001E1F28">
        <w:rPr>
          <w:rFonts w:ascii="Times New Roman" w:hAnsi="Times New Roman"/>
        </w:rPr>
        <w:t xml:space="preserve">Uzupełnić zgodnie z </w:t>
      </w:r>
      <w:r w:rsidR="0056093B">
        <w:rPr>
          <w:rFonts w:ascii="Times New Roman" w:hAnsi="Times New Roman"/>
        </w:rPr>
        <w:t>U</w:t>
      </w:r>
      <w:r w:rsidRPr="001E1F28">
        <w:rPr>
          <w:rFonts w:ascii="Times New Roman" w:hAnsi="Times New Roman"/>
        </w:rPr>
        <w:t>mową.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776FD2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776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97BE3"/>
    <w:rsid w:val="0010507B"/>
    <w:rsid w:val="001428B4"/>
    <w:rsid w:val="001E1F28"/>
    <w:rsid w:val="00211C06"/>
    <w:rsid w:val="00216483"/>
    <w:rsid w:val="00234945"/>
    <w:rsid w:val="00291DE7"/>
    <w:rsid w:val="002D1505"/>
    <w:rsid w:val="003139E3"/>
    <w:rsid w:val="0034544E"/>
    <w:rsid w:val="00355870"/>
    <w:rsid w:val="0036031D"/>
    <w:rsid w:val="003B47FF"/>
    <w:rsid w:val="0045063B"/>
    <w:rsid w:val="0046609C"/>
    <w:rsid w:val="004709D9"/>
    <w:rsid w:val="0056093B"/>
    <w:rsid w:val="005F2295"/>
    <w:rsid w:val="00624070"/>
    <w:rsid w:val="00666C15"/>
    <w:rsid w:val="00666C1E"/>
    <w:rsid w:val="006C49DE"/>
    <w:rsid w:val="007622B1"/>
    <w:rsid w:val="00773B17"/>
    <w:rsid w:val="00776FD2"/>
    <w:rsid w:val="00883735"/>
    <w:rsid w:val="009758CA"/>
    <w:rsid w:val="009967C5"/>
    <w:rsid w:val="009D6400"/>
    <w:rsid w:val="009F033E"/>
    <w:rsid w:val="00A10A37"/>
    <w:rsid w:val="00A976A3"/>
    <w:rsid w:val="00AA6736"/>
    <w:rsid w:val="00AC3666"/>
    <w:rsid w:val="00C550AF"/>
    <w:rsid w:val="00CC5CA3"/>
    <w:rsid w:val="00CE209B"/>
    <w:rsid w:val="00D40920"/>
    <w:rsid w:val="00D65699"/>
    <w:rsid w:val="00E362B3"/>
    <w:rsid w:val="00E471A7"/>
    <w:rsid w:val="00E56021"/>
    <w:rsid w:val="00E63364"/>
    <w:rsid w:val="00EB6C29"/>
    <w:rsid w:val="00EE37BC"/>
    <w:rsid w:val="00F04B15"/>
    <w:rsid w:val="00F123DA"/>
    <w:rsid w:val="00F40E7A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DF41F-A6FD-44D4-B042-C2FA7FA2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11</cp:revision>
  <dcterms:created xsi:type="dcterms:W3CDTF">2022-03-18T08:01:00Z</dcterms:created>
  <dcterms:modified xsi:type="dcterms:W3CDTF">2022-06-22T12:54:00Z</dcterms:modified>
</cp:coreProperties>
</file>