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AAFF9" w14:textId="4A4CE8B9" w:rsidR="007367BD" w:rsidRPr="00512478" w:rsidRDefault="009274D2" w:rsidP="007926AB">
      <w:pPr>
        <w:spacing w:after="0" w:line="360" w:lineRule="auto"/>
        <w:jc w:val="center"/>
        <w:rPr>
          <w:rFonts w:ascii="Garamond" w:eastAsia="Times New Roman" w:hAnsi="Garamond" w:cstheme="minorHAnsi"/>
          <w:lang w:eastAsia="pl-PL"/>
        </w:rPr>
      </w:pPr>
      <w:r w:rsidRPr="00512478">
        <w:rPr>
          <w:rFonts w:ascii="Garamond" w:eastAsia="Times New Roman" w:hAnsi="Garamond" w:cstheme="minorHAnsi"/>
          <w:noProof/>
          <w:lang w:eastAsia="pl-PL"/>
        </w:rPr>
        <w:drawing>
          <wp:anchor distT="0" distB="0" distL="114300" distR="114300" simplePos="0" relativeHeight="251658240" behindDoc="0" locked="0" layoutInCell="1" allowOverlap="1" wp14:anchorId="33E8F979" wp14:editId="0388E1CB">
            <wp:simplePos x="0" y="0"/>
            <wp:positionH relativeFrom="margin">
              <wp:align>left</wp:align>
            </wp:positionH>
            <wp:positionV relativeFrom="paragraph">
              <wp:posOffset>635</wp:posOffset>
            </wp:positionV>
            <wp:extent cx="1676400" cy="806450"/>
            <wp:effectExtent l="0" t="0" r="0" b="0"/>
            <wp:wrapSquare wrapText="right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F59F86" w14:textId="3563A20F" w:rsidR="009274D2" w:rsidRPr="00512478" w:rsidRDefault="009274D2" w:rsidP="007926AB">
      <w:pPr>
        <w:spacing w:after="0" w:line="360" w:lineRule="auto"/>
        <w:jc w:val="center"/>
        <w:rPr>
          <w:rFonts w:ascii="Garamond" w:eastAsia="Times New Roman" w:hAnsi="Garamond" w:cstheme="minorHAnsi"/>
          <w:lang w:eastAsia="pl-PL"/>
        </w:rPr>
      </w:pPr>
    </w:p>
    <w:p w14:paraId="4F67CAD9" w14:textId="5BDDC731" w:rsidR="009274D2" w:rsidRPr="00512478" w:rsidRDefault="009274D2" w:rsidP="007926AB">
      <w:pPr>
        <w:spacing w:after="0" w:line="360" w:lineRule="auto"/>
        <w:jc w:val="center"/>
        <w:rPr>
          <w:rFonts w:ascii="Garamond" w:eastAsia="Times New Roman" w:hAnsi="Garamond" w:cstheme="minorHAnsi"/>
          <w:lang w:eastAsia="pl-PL"/>
        </w:rPr>
      </w:pPr>
    </w:p>
    <w:p w14:paraId="662F83E8" w14:textId="7AA295BF" w:rsidR="009274D2" w:rsidRPr="00512478" w:rsidRDefault="009274D2" w:rsidP="007926AB">
      <w:pPr>
        <w:spacing w:after="0" w:line="360" w:lineRule="auto"/>
        <w:jc w:val="center"/>
        <w:rPr>
          <w:rFonts w:ascii="Garamond" w:eastAsia="Times New Roman" w:hAnsi="Garamond" w:cstheme="minorHAnsi"/>
          <w:lang w:eastAsia="pl-PL"/>
        </w:rPr>
      </w:pPr>
    </w:p>
    <w:p w14:paraId="1B2C9D09" w14:textId="77777777" w:rsidR="009274D2" w:rsidRPr="00512478" w:rsidRDefault="009274D2" w:rsidP="007926AB">
      <w:pPr>
        <w:spacing w:after="0" w:line="360" w:lineRule="auto"/>
        <w:jc w:val="center"/>
        <w:rPr>
          <w:rFonts w:ascii="Garamond" w:eastAsia="Times New Roman" w:hAnsi="Garamond" w:cstheme="minorHAnsi"/>
          <w:lang w:eastAsia="pl-PL"/>
        </w:rPr>
      </w:pPr>
    </w:p>
    <w:p w14:paraId="0B2AD08F" w14:textId="1917DF35" w:rsidR="007926AB" w:rsidRPr="00512478" w:rsidRDefault="007926AB" w:rsidP="007367BD">
      <w:pPr>
        <w:spacing w:after="0" w:line="360" w:lineRule="auto"/>
        <w:jc w:val="center"/>
        <w:rPr>
          <w:rFonts w:ascii="Garamond" w:eastAsia="Times New Roman" w:hAnsi="Garamond" w:cstheme="minorHAnsi"/>
          <w:b/>
          <w:sz w:val="24"/>
          <w:szCs w:val="24"/>
          <w:lang w:eastAsia="pl-PL"/>
        </w:rPr>
      </w:pPr>
      <w:r w:rsidRPr="00512478">
        <w:rPr>
          <w:rFonts w:ascii="Garamond" w:eastAsia="Times New Roman" w:hAnsi="Garamond" w:cstheme="minorHAnsi"/>
          <w:b/>
          <w:sz w:val="24"/>
          <w:szCs w:val="24"/>
          <w:lang w:eastAsia="pl-PL"/>
        </w:rPr>
        <w:t>Klauzula informacyjna</w:t>
      </w:r>
    </w:p>
    <w:p w14:paraId="048FC3A3" w14:textId="77777777" w:rsidR="007926AB" w:rsidRPr="00512478" w:rsidRDefault="007926AB" w:rsidP="007367BD">
      <w:p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</w:p>
    <w:p w14:paraId="49BB7DB5" w14:textId="77777777" w:rsidR="000514AA" w:rsidRPr="000514AA" w:rsidRDefault="000514AA" w:rsidP="000514AA">
      <w:p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bookmarkStart w:id="0" w:name="_Hlk59531252"/>
      <w:r w:rsidRPr="000514AA">
        <w:rPr>
          <w:rFonts w:ascii="Garamond" w:eastAsia="Times New Roman" w:hAnsi="Garamond" w:cstheme="minorHAnsi"/>
          <w:sz w:val="24"/>
          <w:szCs w:val="24"/>
          <w:lang w:eastAsia="pl-PL"/>
        </w:rPr>
        <w:t>Zgodnie z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- RODO, Dz. U. UE. L. z 2016 r. Nr 119) informujemy, że:</w:t>
      </w:r>
    </w:p>
    <w:p w14:paraId="38D275ED" w14:textId="0191E7DF" w:rsidR="000514AA" w:rsidRPr="005B0F1F" w:rsidRDefault="000514AA" w:rsidP="005B0F1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5B0F1F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Administratorem danych osobowych osób fizycznych reprezentujących </w:t>
      </w:r>
      <w:r w:rsidR="000A11CC">
        <w:rPr>
          <w:rFonts w:ascii="Garamond" w:eastAsia="Times New Roman" w:hAnsi="Garamond" w:cstheme="minorHAnsi"/>
          <w:sz w:val="24"/>
          <w:szCs w:val="24"/>
          <w:lang w:eastAsia="pl-PL"/>
        </w:rPr>
        <w:t>Lidera Konsorcjum</w:t>
      </w:r>
      <w:r w:rsidR="000A11CC" w:rsidRPr="005B0F1F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</w:t>
      </w:r>
      <w:r w:rsidRPr="005B0F1F">
        <w:rPr>
          <w:rFonts w:ascii="Garamond" w:eastAsia="Times New Roman" w:hAnsi="Garamond" w:cstheme="minorHAnsi"/>
          <w:sz w:val="24"/>
          <w:szCs w:val="24"/>
          <w:lang w:eastAsia="pl-PL"/>
        </w:rPr>
        <w:t>oraz osób fizycznych wskazanych przez niego do kontaktu oraz realizacji przedmiotu Umowy</w:t>
      </w:r>
      <w:r w:rsidR="000A11CC">
        <w:rPr>
          <w:rFonts w:ascii="Garamond" w:eastAsia="Times New Roman" w:hAnsi="Garamond" w:cstheme="minorHAnsi"/>
          <w:sz w:val="24"/>
          <w:szCs w:val="24"/>
          <w:lang w:eastAsia="pl-PL"/>
        </w:rPr>
        <w:t>, a także osób reprezentujących Konsorcjanta oraz osób fizycznych wskazanych przez niego do kontaktu oraz realizacji przedmiotu Umowy</w:t>
      </w:r>
      <w:r w:rsidRPr="005B0F1F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jest Agencja Badań Medycznych z siedzibą w Warszawie, adres: 00-014 Warszawa ul.</w:t>
      </w:r>
      <w:r w:rsidR="004B440D">
        <w:rPr>
          <w:rFonts w:ascii="Garamond" w:eastAsia="Times New Roman" w:hAnsi="Garamond" w:cstheme="minorHAnsi"/>
          <w:sz w:val="24"/>
          <w:szCs w:val="24"/>
          <w:lang w:eastAsia="pl-PL"/>
        </w:rPr>
        <w:t> </w:t>
      </w:r>
      <w:r w:rsidRPr="005B0F1F">
        <w:rPr>
          <w:rFonts w:ascii="Garamond" w:eastAsia="Times New Roman" w:hAnsi="Garamond" w:cstheme="minorHAnsi"/>
          <w:sz w:val="24"/>
          <w:szCs w:val="24"/>
          <w:lang w:eastAsia="pl-PL"/>
        </w:rPr>
        <w:t>Stanisława Moniuszki 1A.</w:t>
      </w:r>
    </w:p>
    <w:p w14:paraId="7D02D185" w14:textId="5578F8B4" w:rsidR="000514AA" w:rsidRPr="005B0F1F" w:rsidRDefault="000514AA" w:rsidP="005B0F1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5B0F1F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Jeżeli Administrator nie uzyskał danych osobowych bezpośrednio od osób, o których mowa w ust. 1, informujemy, że dane osobowe zostały uzyskane od </w:t>
      </w:r>
      <w:r w:rsidR="000A11CC">
        <w:rPr>
          <w:rFonts w:ascii="Garamond" w:eastAsia="Times New Roman" w:hAnsi="Garamond" w:cstheme="minorHAnsi"/>
          <w:sz w:val="24"/>
          <w:szCs w:val="24"/>
          <w:lang w:eastAsia="pl-PL"/>
        </w:rPr>
        <w:t>Lidera Konsorcjum lub Konsorcjanta</w:t>
      </w:r>
      <w:r w:rsidRPr="005B0F1F">
        <w:rPr>
          <w:rFonts w:ascii="Garamond" w:eastAsia="Times New Roman" w:hAnsi="Garamond" w:cstheme="minorHAnsi"/>
          <w:sz w:val="24"/>
          <w:szCs w:val="24"/>
          <w:lang w:eastAsia="pl-PL"/>
        </w:rPr>
        <w:t>.</w:t>
      </w:r>
    </w:p>
    <w:p w14:paraId="702CE602" w14:textId="22861944" w:rsidR="000514AA" w:rsidRPr="005B0F1F" w:rsidRDefault="000514AA" w:rsidP="005B0F1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5B0F1F">
        <w:rPr>
          <w:rFonts w:ascii="Garamond" w:eastAsia="Times New Roman" w:hAnsi="Garamond" w:cstheme="minorHAnsi"/>
          <w:sz w:val="24"/>
          <w:szCs w:val="24"/>
          <w:lang w:eastAsia="pl-PL"/>
        </w:rPr>
        <w:t>Administrator powołał Inspektora Ochrony Danych, z którym można się skontaktować pod adresem email - iod@abm.gov.pl .</w:t>
      </w:r>
    </w:p>
    <w:p w14:paraId="2D45DD1C" w14:textId="5388A6D4" w:rsidR="00E9256B" w:rsidRPr="005B0F1F" w:rsidRDefault="000514AA" w:rsidP="005B0F1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5B0F1F">
        <w:rPr>
          <w:rFonts w:ascii="Garamond" w:eastAsia="Times New Roman" w:hAnsi="Garamond" w:cstheme="minorHAnsi"/>
          <w:sz w:val="24"/>
          <w:szCs w:val="24"/>
          <w:lang w:eastAsia="pl-PL"/>
        </w:rPr>
        <w:t>Dane osobowe osób, o których mowa w ust. 1, będą przetwarzane przez Administratora na podstawie:</w:t>
      </w:r>
    </w:p>
    <w:p w14:paraId="36DDE1F0" w14:textId="2A7D21EA" w:rsidR="000514AA" w:rsidRPr="005B0F1F" w:rsidRDefault="000514AA" w:rsidP="005B0F1F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5B0F1F">
        <w:rPr>
          <w:rFonts w:ascii="Garamond" w:eastAsia="Times New Roman" w:hAnsi="Garamond" w:cstheme="minorHAnsi"/>
          <w:sz w:val="24"/>
          <w:szCs w:val="24"/>
          <w:lang w:eastAsia="pl-PL"/>
        </w:rPr>
        <w:t>art. 6 ust. 1 lit. e RODO, przetwarzanie jest niezbędne do wykonania zadania realizowanego w interesie publicznym lub sprawowania władzy publicznej powierzonej Administratorowi,</w:t>
      </w:r>
    </w:p>
    <w:p w14:paraId="79319358" w14:textId="39B7862F" w:rsidR="000514AA" w:rsidRPr="005B0F1F" w:rsidRDefault="000514AA" w:rsidP="005B0F1F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5B0F1F">
        <w:rPr>
          <w:rFonts w:ascii="Garamond" w:eastAsia="Times New Roman" w:hAnsi="Garamond" w:cstheme="minorHAnsi"/>
          <w:sz w:val="24"/>
          <w:szCs w:val="24"/>
          <w:lang w:eastAsia="pl-PL"/>
        </w:rPr>
        <w:t>art. 6 ust. 1 lit. c RODO, konieczność wypełnienia obowiązków prawnych wynikających z</w:t>
      </w:r>
      <w:r w:rsidR="004B440D" w:rsidRPr="005B0F1F">
        <w:rPr>
          <w:rFonts w:ascii="Garamond" w:eastAsia="Times New Roman" w:hAnsi="Garamond" w:cstheme="minorHAnsi"/>
          <w:sz w:val="24"/>
          <w:szCs w:val="24"/>
          <w:lang w:eastAsia="pl-PL"/>
        </w:rPr>
        <w:t> </w:t>
      </w:r>
      <w:r w:rsidRPr="005B0F1F">
        <w:rPr>
          <w:rFonts w:ascii="Garamond" w:eastAsia="Times New Roman" w:hAnsi="Garamond" w:cstheme="minorHAnsi"/>
          <w:sz w:val="24"/>
          <w:szCs w:val="24"/>
          <w:lang w:eastAsia="pl-PL"/>
        </w:rPr>
        <w:t>przepisów prawa,</w:t>
      </w:r>
    </w:p>
    <w:p w14:paraId="7DEE8B07" w14:textId="77777777" w:rsidR="000514AA" w:rsidRPr="005B0F1F" w:rsidRDefault="000514AA" w:rsidP="005B0F1F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5B0F1F">
        <w:rPr>
          <w:rFonts w:ascii="Garamond" w:eastAsia="Times New Roman" w:hAnsi="Garamond" w:cstheme="minorHAnsi"/>
          <w:sz w:val="24"/>
          <w:szCs w:val="24"/>
          <w:lang w:eastAsia="pl-PL"/>
        </w:rPr>
        <w:t>art. 6 ust. 1 lit. f RODO, ochrony prawnie uzasadnionego interesu Administratora, czyli ewentualnego ustalenia, dochodzenia lub obrony przed roszczeniami.</w:t>
      </w:r>
    </w:p>
    <w:p w14:paraId="435899AF" w14:textId="2DE07156" w:rsidR="000514AA" w:rsidRPr="005B0F1F" w:rsidRDefault="000514AA" w:rsidP="005B0F1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5B0F1F">
        <w:rPr>
          <w:rFonts w:ascii="Garamond" w:eastAsia="Times New Roman" w:hAnsi="Garamond" w:cstheme="minorHAnsi"/>
          <w:sz w:val="24"/>
          <w:szCs w:val="24"/>
          <w:lang w:eastAsia="pl-PL"/>
        </w:rPr>
        <w:t>Dane obejmują kategorię danych identyfikacyjnych i kontaktowych wskazanych w</w:t>
      </w:r>
      <w:r w:rsidR="004B440D">
        <w:rPr>
          <w:rFonts w:ascii="Garamond" w:eastAsia="Times New Roman" w:hAnsi="Garamond" w:cstheme="minorHAnsi"/>
          <w:sz w:val="24"/>
          <w:szCs w:val="24"/>
          <w:lang w:eastAsia="pl-PL"/>
        </w:rPr>
        <w:t> </w:t>
      </w:r>
      <w:r w:rsidRPr="005B0F1F">
        <w:rPr>
          <w:rFonts w:ascii="Garamond" w:eastAsia="Times New Roman" w:hAnsi="Garamond" w:cstheme="minorHAnsi"/>
          <w:sz w:val="24"/>
          <w:szCs w:val="24"/>
          <w:lang w:eastAsia="pl-PL"/>
        </w:rPr>
        <w:t>Umowie.</w:t>
      </w:r>
    </w:p>
    <w:p w14:paraId="390C9814" w14:textId="5FFAF294" w:rsidR="000514AA" w:rsidRPr="005B0F1F" w:rsidRDefault="000514AA" w:rsidP="005B0F1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5B0F1F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Dane osobowe, o których mowa w ust. 1 mogą być przekazywane do organów publicznych i urzędów państwowych lub innych podmiotów upoważnionych na podstawie przepisów </w:t>
      </w:r>
      <w:r w:rsidRPr="005B0F1F">
        <w:rPr>
          <w:rFonts w:ascii="Garamond" w:eastAsia="Times New Roman" w:hAnsi="Garamond" w:cstheme="minorHAnsi"/>
          <w:sz w:val="24"/>
          <w:szCs w:val="24"/>
          <w:lang w:eastAsia="pl-PL"/>
        </w:rPr>
        <w:lastRenderedPageBreak/>
        <w:t>prawa lub wykonujących zadania realizowane w interesie publicznym lub w ramach sprawowania władzy publicznej. Dane osobowe mogą zostać przekazane przez Administratora podmiotom, które obsługują systemy teleinformatyczne Administratora oraz udostępniające narzędzia teleinformatyczne, zapewniające system teleinformatyczny do składania i rozpatrywania wniosków konkursowych lub świadczące dla Administratora usługi pocztowe, chmurowe, niszczenia dokumentacji czy hostingu.</w:t>
      </w:r>
    </w:p>
    <w:p w14:paraId="33331860" w14:textId="638F78AE" w:rsidR="000514AA" w:rsidRDefault="000514AA" w:rsidP="005B0F1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5B0F1F">
        <w:rPr>
          <w:rFonts w:ascii="Garamond" w:eastAsia="Times New Roman" w:hAnsi="Garamond" w:cstheme="minorHAnsi"/>
          <w:sz w:val="24"/>
          <w:szCs w:val="24"/>
          <w:lang w:eastAsia="pl-PL"/>
        </w:rPr>
        <w:t>W oparciu o dane osobowe osób, o których mowa w ust. 1, Administrator nie będzie podejmował zautomatyzowanych decyzji, w tym decyzji będących wynikiem profilowania w rozumieniu RODO.</w:t>
      </w:r>
    </w:p>
    <w:p w14:paraId="4A3ADDEF" w14:textId="3CB3070D" w:rsidR="000514AA" w:rsidRDefault="000514AA" w:rsidP="005B0F1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5B0F1F">
        <w:rPr>
          <w:rFonts w:ascii="Garamond" w:eastAsia="Times New Roman" w:hAnsi="Garamond" w:cstheme="minorHAnsi"/>
          <w:sz w:val="24"/>
          <w:szCs w:val="24"/>
          <w:lang w:eastAsia="pl-PL"/>
        </w:rPr>
        <w:t>Dane osobowe osób, o których mowa w ust. 1, będą przetwarzane przez okres wykonania Umowy, chyba że niezbędny będzie dłuższy okres przetwarzania np.: z uwagi na obowiązki archiwizacyjne, Instrukcje kancelaryjną i Jednolity Rzeczowy Wykaz Akt, czy przedawnienia roszczeń.</w:t>
      </w:r>
    </w:p>
    <w:p w14:paraId="4F610977" w14:textId="44469C4A" w:rsidR="000514AA" w:rsidRDefault="000514AA" w:rsidP="005B0F1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5B0F1F">
        <w:rPr>
          <w:rFonts w:ascii="Garamond" w:eastAsia="Times New Roman" w:hAnsi="Garamond" w:cstheme="minorHAnsi"/>
          <w:sz w:val="24"/>
          <w:szCs w:val="24"/>
          <w:lang w:eastAsia="pl-PL"/>
        </w:rPr>
        <w:t>Osobom, o których mowa w ust. 1 przysługuje prawo do żądania od Administratora dostępu do swoich danych osobowych, ich sprostowania, usunięcia lub ograniczenia przetwarzania.</w:t>
      </w:r>
    </w:p>
    <w:p w14:paraId="58B50CCB" w14:textId="6E490585" w:rsidR="000514AA" w:rsidRDefault="000514AA" w:rsidP="005B0F1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5B0F1F">
        <w:rPr>
          <w:rFonts w:ascii="Garamond" w:eastAsia="Times New Roman" w:hAnsi="Garamond" w:cstheme="minorHAnsi"/>
          <w:sz w:val="24"/>
          <w:szCs w:val="24"/>
          <w:lang w:eastAsia="pl-PL"/>
        </w:rPr>
        <w:t>Osobom, o których mowa w ust. 1 przysługuje również prawo do wniesienia sprzeciwu.</w:t>
      </w:r>
    </w:p>
    <w:p w14:paraId="34B8BD89" w14:textId="59D536D3" w:rsidR="000514AA" w:rsidRPr="005B0F1F" w:rsidRDefault="000514AA" w:rsidP="005B0F1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5B0F1F">
        <w:rPr>
          <w:rFonts w:ascii="Garamond" w:eastAsia="Times New Roman" w:hAnsi="Garamond" w:cstheme="minorHAnsi"/>
          <w:sz w:val="24"/>
          <w:szCs w:val="24"/>
          <w:lang w:eastAsia="pl-PL"/>
        </w:rPr>
        <w:t>Osobom, o których mowa w ust. 1 przysługuje prawo wniesienia skargi do organu nadzorczego, tj. Prezesa Urzędu Ochrony Danych Osobowych.</w:t>
      </w:r>
    </w:p>
    <w:p w14:paraId="2E4BF8ED" w14:textId="31A7B442" w:rsidR="000514AA" w:rsidRDefault="000514AA" w:rsidP="005B0F1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5B0F1F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Podanie danych osobowych osób, o których mowa w ust. 1, jest niezbędne do zawarcia Umowy. Odmowa podania danych osobowych skutkuje niemożnością zawarcia i realizacji Umowy. Wniesienie żądania usunięcia lub ograniczenia przetwarzania może skutkować (według wyboru Administratora) rozwiązaniem Umowy z winy </w:t>
      </w:r>
      <w:r w:rsidR="00BD33AC" w:rsidRPr="00BD33AC">
        <w:rPr>
          <w:rFonts w:ascii="Garamond" w:eastAsia="Times New Roman" w:hAnsi="Garamond" w:cstheme="minorHAnsi"/>
          <w:sz w:val="24"/>
          <w:szCs w:val="24"/>
          <w:lang w:eastAsia="pl-PL"/>
        </w:rPr>
        <w:t>Lidera Konsorcjum lub Konsorcjanta</w:t>
      </w:r>
      <w:r w:rsidRPr="005B0F1F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. Wniesienie przez wyżej opisaną osobę fizyczną żądania skutkuje obowiązkiem </w:t>
      </w:r>
      <w:r w:rsidR="00BD33AC" w:rsidRPr="00BD33AC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Lidera Konsorcjum lub Konsorcjanta </w:t>
      </w:r>
      <w:r w:rsidRPr="005B0F1F">
        <w:rPr>
          <w:rFonts w:ascii="Garamond" w:eastAsia="Times New Roman" w:hAnsi="Garamond" w:cstheme="minorHAnsi"/>
          <w:sz w:val="24"/>
          <w:szCs w:val="24"/>
          <w:lang w:eastAsia="pl-PL"/>
        </w:rPr>
        <w:t>niezwłocznego wskazania innej osoby w jej miejsce.</w:t>
      </w:r>
    </w:p>
    <w:p w14:paraId="339972DE" w14:textId="163FEF7E" w:rsidR="000514AA" w:rsidRPr="005B0F1F" w:rsidRDefault="000514AA" w:rsidP="005B0F1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5B0F1F">
        <w:rPr>
          <w:rFonts w:ascii="Garamond" w:eastAsia="Times New Roman" w:hAnsi="Garamond" w:cstheme="minorHAnsi"/>
          <w:sz w:val="24"/>
          <w:szCs w:val="24"/>
          <w:lang w:eastAsia="pl-PL"/>
        </w:rPr>
        <w:t>Dane osób, o których mowa w ust. 1 nie będą przekazywane do państwa trzeciego/ organizacji międzynarodowej, o ile nie będą tego wymagały prawne obowiązki Administratora.</w:t>
      </w:r>
    </w:p>
    <w:bookmarkEnd w:id="0"/>
    <w:p w14:paraId="3DDB1A5B" w14:textId="1052379E" w:rsidR="007926AB" w:rsidRPr="00512478" w:rsidRDefault="007926AB" w:rsidP="000514AA">
      <w:p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</w:p>
    <w:sectPr w:rsidR="007926AB" w:rsidRPr="0051247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AC0E7" w14:textId="77777777" w:rsidR="00787164" w:rsidRDefault="00787164" w:rsidP="00787164">
      <w:pPr>
        <w:spacing w:after="0" w:line="240" w:lineRule="auto"/>
      </w:pPr>
      <w:r>
        <w:separator/>
      </w:r>
    </w:p>
  </w:endnote>
  <w:endnote w:type="continuationSeparator" w:id="0">
    <w:p w14:paraId="42EF6186" w14:textId="77777777" w:rsidR="00787164" w:rsidRDefault="00787164" w:rsidP="00787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66B49" w14:textId="77777777" w:rsidR="00787164" w:rsidRDefault="00787164" w:rsidP="00787164">
      <w:pPr>
        <w:spacing w:after="0" w:line="240" w:lineRule="auto"/>
      </w:pPr>
      <w:r>
        <w:separator/>
      </w:r>
    </w:p>
  </w:footnote>
  <w:footnote w:type="continuationSeparator" w:id="0">
    <w:p w14:paraId="7A940223" w14:textId="77777777" w:rsidR="00787164" w:rsidRDefault="00787164" w:rsidP="007871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0C814" w14:textId="53EAF5CE" w:rsidR="00787164" w:rsidRPr="00512478" w:rsidRDefault="00787164" w:rsidP="00787164">
    <w:pPr>
      <w:pStyle w:val="Nagwek"/>
      <w:jc w:val="right"/>
      <w:rPr>
        <w:rFonts w:ascii="Garamond" w:hAnsi="Garamond"/>
      </w:rPr>
    </w:pPr>
    <w:r w:rsidRPr="00512478">
      <w:rPr>
        <w:rFonts w:ascii="Garamond" w:hAnsi="Garamond"/>
      </w:rPr>
      <w:t>Załącznik nr 6 do Umowy</w:t>
    </w:r>
  </w:p>
  <w:p w14:paraId="64FDB3CC" w14:textId="77777777" w:rsidR="00787164" w:rsidRDefault="00787164" w:rsidP="0078716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92B83"/>
    <w:multiLevelType w:val="hybridMultilevel"/>
    <w:tmpl w:val="B5946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031ED"/>
    <w:multiLevelType w:val="hybridMultilevel"/>
    <w:tmpl w:val="1A9079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83C4A"/>
    <w:multiLevelType w:val="hybridMultilevel"/>
    <w:tmpl w:val="4C1078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6A5B6F"/>
    <w:multiLevelType w:val="hybridMultilevel"/>
    <w:tmpl w:val="D194AA3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1362A0C"/>
    <w:multiLevelType w:val="hybridMultilevel"/>
    <w:tmpl w:val="91F009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D85EBF"/>
    <w:multiLevelType w:val="hybridMultilevel"/>
    <w:tmpl w:val="26EC9818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BF792D"/>
    <w:multiLevelType w:val="hybridMultilevel"/>
    <w:tmpl w:val="B9BE5B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8F0D9F"/>
    <w:multiLevelType w:val="hybridMultilevel"/>
    <w:tmpl w:val="91CCBB7C"/>
    <w:lvl w:ilvl="0" w:tplc="04150017">
      <w:start w:val="1"/>
      <w:numFmt w:val="lowerLetter"/>
      <w:lvlText w:val="%1)"/>
      <w:lvlJc w:val="left"/>
      <w:pPr>
        <w:ind w:left="835" w:hanging="360"/>
      </w:pPr>
      <w:rPr>
        <w:w w:val="100"/>
        <w:sz w:val="24"/>
        <w:szCs w:val="24"/>
        <w:lang w:val="pl-PL" w:eastAsia="pl-PL" w:bidi="pl-PL"/>
      </w:rPr>
    </w:lvl>
    <w:lvl w:ilvl="1" w:tplc="04150019">
      <w:start w:val="1"/>
      <w:numFmt w:val="lowerLetter"/>
      <w:lvlText w:val="%2."/>
      <w:lvlJc w:val="left"/>
      <w:pPr>
        <w:ind w:left="1555" w:hanging="360"/>
      </w:pPr>
    </w:lvl>
    <w:lvl w:ilvl="2" w:tplc="0415001B">
      <w:start w:val="1"/>
      <w:numFmt w:val="lowerRoman"/>
      <w:lvlText w:val="%3."/>
      <w:lvlJc w:val="right"/>
      <w:pPr>
        <w:ind w:left="2275" w:hanging="180"/>
      </w:pPr>
    </w:lvl>
    <w:lvl w:ilvl="3" w:tplc="0415000F">
      <w:start w:val="1"/>
      <w:numFmt w:val="decimal"/>
      <w:lvlText w:val="%4."/>
      <w:lvlJc w:val="left"/>
      <w:pPr>
        <w:ind w:left="2995" w:hanging="360"/>
      </w:pPr>
    </w:lvl>
    <w:lvl w:ilvl="4" w:tplc="04150019">
      <w:start w:val="1"/>
      <w:numFmt w:val="lowerLetter"/>
      <w:lvlText w:val="%5."/>
      <w:lvlJc w:val="left"/>
      <w:pPr>
        <w:ind w:left="3715" w:hanging="360"/>
      </w:pPr>
    </w:lvl>
    <w:lvl w:ilvl="5" w:tplc="0415001B">
      <w:start w:val="1"/>
      <w:numFmt w:val="lowerRoman"/>
      <w:lvlText w:val="%6."/>
      <w:lvlJc w:val="right"/>
      <w:pPr>
        <w:ind w:left="4435" w:hanging="180"/>
      </w:pPr>
    </w:lvl>
    <w:lvl w:ilvl="6" w:tplc="0415000F">
      <w:start w:val="1"/>
      <w:numFmt w:val="decimal"/>
      <w:lvlText w:val="%7."/>
      <w:lvlJc w:val="left"/>
      <w:pPr>
        <w:ind w:left="5155" w:hanging="360"/>
      </w:pPr>
    </w:lvl>
    <w:lvl w:ilvl="7" w:tplc="04150019">
      <w:start w:val="1"/>
      <w:numFmt w:val="lowerLetter"/>
      <w:lvlText w:val="%8."/>
      <w:lvlJc w:val="left"/>
      <w:pPr>
        <w:ind w:left="5875" w:hanging="360"/>
      </w:pPr>
    </w:lvl>
    <w:lvl w:ilvl="8" w:tplc="0415001B">
      <w:start w:val="1"/>
      <w:numFmt w:val="lowerRoman"/>
      <w:lvlText w:val="%9."/>
      <w:lvlJc w:val="right"/>
      <w:pPr>
        <w:ind w:left="6595" w:hanging="180"/>
      </w:pPr>
    </w:lvl>
  </w:abstractNum>
  <w:num w:numId="1" w16cid:durableId="165751023">
    <w:abstractNumId w:val="5"/>
  </w:num>
  <w:num w:numId="2" w16cid:durableId="15997513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69339487">
    <w:abstractNumId w:val="7"/>
  </w:num>
  <w:num w:numId="4" w16cid:durableId="377432811">
    <w:abstractNumId w:val="6"/>
  </w:num>
  <w:num w:numId="5" w16cid:durableId="815992410">
    <w:abstractNumId w:val="2"/>
  </w:num>
  <w:num w:numId="6" w16cid:durableId="1254556026">
    <w:abstractNumId w:val="0"/>
  </w:num>
  <w:num w:numId="7" w16cid:durableId="1751154423">
    <w:abstractNumId w:val="4"/>
  </w:num>
  <w:num w:numId="8" w16cid:durableId="84112281">
    <w:abstractNumId w:val="1"/>
  </w:num>
  <w:num w:numId="9" w16cid:durableId="4172906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6AB"/>
    <w:rsid w:val="000514AA"/>
    <w:rsid w:val="000A11CC"/>
    <w:rsid w:val="001006A2"/>
    <w:rsid w:val="00135C46"/>
    <w:rsid w:val="00194C67"/>
    <w:rsid w:val="001D0E7E"/>
    <w:rsid w:val="001F1E24"/>
    <w:rsid w:val="00223B47"/>
    <w:rsid w:val="00241412"/>
    <w:rsid w:val="002A5FB0"/>
    <w:rsid w:val="00395794"/>
    <w:rsid w:val="003D2584"/>
    <w:rsid w:val="00400F8F"/>
    <w:rsid w:val="00420987"/>
    <w:rsid w:val="00473634"/>
    <w:rsid w:val="00494D7D"/>
    <w:rsid w:val="00494F84"/>
    <w:rsid w:val="004964DC"/>
    <w:rsid w:val="004B440D"/>
    <w:rsid w:val="00512478"/>
    <w:rsid w:val="00512BFA"/>
    <w:rsid w:val="005B0F1F"/>
    <w:rsid w:val="0061072F"/>
    <w:rsid w:val="00624782"/>
    <w:rsid w:val="007367BD"/>
    <w:rsid w:val="0074186D"/>
    <w:rsid w:val="00745FD5"/>
    <w:rsid w:val="007568DC"/>
    <w:rsid w:val="00765034"/>
    <w:rsid w:val="00787164"/>
    <w:rsid w:val="007926AB"/>
    <w:rsid w:val="007C2D1A"/>
    <w:rsid w:val="007D123E"/>
    <w:rsid w:val="0080706C"/>
    <w:rsid w:val="008C13E3"/>
    <w:rsid w:val="009274D2"/>
    <w:rsid w:val="00A274EC"/>
    <w:rsid w:val="00A960B0"/>
    <w:rsid w:val="00AC7088"/>
    <w:rsid w:val="00B32EDA"/>
    <w:rsid w:val="00B33F02"/>
    <w:rsid w:val="00BD33AC"/>
    <w:rsid w:val="00BE3643"/>
    <w:rsid w:val="00C733A0"/>
    <w:rsid w:val="00C81AF6"/>
    <w:rsid w:val="00CA4D9D"/>
    <w:rsid w:val="00D74F55"/>
    <w:rsid w:val="00DE655D"/>
    <w:rsid w:val="00DE6C01"/>
    <w:rsid w:val="00DF74BE"/>
    <w:rsid w:val="00E9256B"/>
    <w:rsid w:val="00ED3603"/>
    <w:rsid w:val="00F30C2E"/>
    <w:rsid w:val="00F539EF"/>
    <w:rsid w:val="00F53A9F"/>
    <w:rsid w:val="00F64D99"/>
    <w:rsid w:val="00F83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8748F"/>
  <w15:chartTrackingRefBased/>
  <w15:docId w15:val="{1CBEE043-E38E-4DA1-A024-32530963F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26A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7926AB"/>
    <w:pPr>
      <w:ind w:left="720"/>
      <w:contextualSpacing/>
    </w:pPr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7C2D1A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A274E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274EC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3D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3D2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871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7164"/>
  </w:style>
  <w:style w:type="paragraph" w:styleId="Stopka">
    <w:name w:val="footer"/>
    <w:basedOn w:val="Normalny"/>
    <w:link w:val="StopkaZnak"/>
    <w:uiPriority w:val="99"/>
    <w:unhideWhenUsed/>
    <w:rsid w:val="007871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7164"/>
  </w:style>
  <w:style w:type="character" w:styleId="Odwoaniedokomentarza">
    <w:name w:val="annotation reference"/>
    <w:basedOn w:val="Domylnaczcionkaakapitu"/>
    <w:uiPriority w:val="99"/>
    <w:semiHidden/>
    <w:unhideWhenUsed/>
    <w:rsid w:val="004209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209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2098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09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098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91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554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Gracjan Krupski</dc:creator>
  <cp:keywords/>
  <dc:description/>
  <cp:lastModifiedBy>Małgorzata Malesza</cp:lastModifiedBy>
  <cp:revision>10</cp:revision>
  <dcterms:created xsi:type="dcterms:W3CDTF">2023-05-30T12:04:00Z</dcterms:created>
  <dcterms:modified xsi:type="dcterms:W3CDTF">2023-06-30T10:55:00Z</dcterms:modified>
</cp:coreProperties>
</file>