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CEB1" w14:textId="77777777" w:rsidR="0017070D" w:rsidRPr="002A718D" w:rsidRDefault="0017070D" w:rsidP="0017070D">
      <w:pPr>
        <w:rPr>
          <w:rFonts w:ascii="Arial" w:hAnsi="Arial" w:cs="Arial"/>
          <w:b/>
        </w:rPr>
      </w:pPr>
      <w:r w:rsidRPr="002A718D">
        <w:rPr>
          <w:rFonts w:ascii="Arial" w:hAnsi="Arial" w:cs="Arial"/>
          <w:b/>
          <w:noProof/>
        </w:rPr>
        <w:drawing>
          <wp:inline distT="0" distB="0" distL="0" distR="0" wp14:anchorId="2FC54E56" wp14:editId="3F5AFEFC">
            <wp:extent cx="1603375" cy="76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A511D" w14:textId="77777777" w:rsidR="0017070D" w:rsidRPr="002A718D" w:rsidRDefault="0017070D" w:rsidP="0017070D">
      <w:pPr>
        <w:shd w:val="clear" w:color="auto" w:fill="FFFFFF"/>
        <w:spacing w:after="120" w:line="36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A718D">
        <w:rPr>
          <w:rFonts w:ascii="Arial" w:eastAsia="Times New Roman" w:hAnsi="Arial" w:cs="Arial"/>
          <w:b/>
          <w:bCs/>
          <w:lang w:eastAsia="pl-PL"/>
        </w:rPr>
        <w:t>Rozeznanie cenowe na świadczenie usług telefonii komórkowej wraz z dostępem do  Internetu oraz dostawą kart SIM w ramach abonamentu oraz/lub dostawą aparatów telefonicznych na rzecz Agencji Badań Medycznych</w:t>
      </w:r>
    </w:p>
    <w:p w14:paraId="5CB6A644" w14:textId="77777777" w:rsidR="0017070D" w:rsidRPr="002A718D" w:rsidRDefault="0017070D" w:rsidP="0017070D">
      <w:pPr>
        <w:shd w:val="clear" w:color="auto" w:fill="FFFFFF"/>
        <w:spacing w:after="12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</w:p>
    <w:p w14:paraId="66156BB9" w14:textId="77777777" w:rsidR="00715D3D" w:rsidRPr="002A718D" w:rsidRDefault="0017070D" w:rsidP="00E85D5C">
      <w:pPr>
        <w:shd w:val="clear" w:color="auto" w:fill="FFFFFF"/>
        <w:spacing w:after="120" w:line="240" w:lineRule="auto"/>
        <w:contextualSpacing/>
        <w:jc w:val="both"/>
        <w:textAlignment w:val="baseline"/>
        <w:outlineLvl w:val="1"/>
        <w:rPr>
          <w:rFonts w:ascii="Arial" w:hAnsi="Arial" w:cs="Arial"/>
          <w:bCs/>
          <w:shd w:val="clear" w:color="auto" w:fill="FFFFFF"/>
        </w:rPr>
      </w:pPr>
      <w:r w:rsidRPr="002A718D">
        <w:rPr>
          <w:rFonts w:ascii="Arial" w:hAnsi="Arial" w:cs="Arial"/>
          <w:bCs/>
          <w:shd w:val="clear" w:color="auto" w:fill="FFFFFF"/>
        </w:rPr>
        <w:t xml:space="preserve">W związku z planowanym przez Agencję Badań Medycznych wszczęciem postępowania o  udzielenie zamówienia publicznego polegającego na </w:t>
      </w:r>
      <w:r w:rsidRPr="002A718D">
        <w:rPr>
          <w:rFonts w:ascii="Arial" w:hAnsi="Arial" w:cs="Arial"/>
          <w:b/>
          <w:i/>
        </w:rPr>
        <w:t>świadczeniu usług telefonii komórkowej wraz z dostępem do  Internetu oraz dostawą kart SIM w ramach abonamentu oraz/lub dostawą aparatów telefonicznych na rzecz Agencji Badań Medycznych</w:t>
      </w:r>
      <w:r w:rsidRPr="002A718D">
        <w:rPr>
          <w:rFonts w:ascii="Arial" w:hAnsi="Arial" w:cs="Arial"/>
          <w:bCs/>
          <w:shd w:val="clear" w:color="auto" w:fill="FFFFFF"/>
        </w:rPr>
        <w:t xml:space="preserve">, zapraszamy Państwa do  składania propozycji cen w odniesieniu do wymagań zawartych w  przedstawionym poniżej </w:t>
      </w:r>
      <w:r w:rsidRPr="002A718D">
        <w:rPr>
          <w:rFonts w:ascii="Arial" w:hAnsi="Arial" w:cs="Arial"/>
          <w:b/>
          <w:bCs/>
          <w:shd w:val="clear" w:color="auto" w:fill="FFFFFF"/>
        </w:rPr>
        <w:t xml:space="preserve">Opisie Przedmiotu Zamówienia </w:t>
      </w:r>
      <w:r w:rsidRPr="002A718D">
        <w:rPr>
          <w:rFonts w:ascii="Arial" w:hAnsi="Arial" w:cs="Arial"/>
          <w:bCs/>
          <w:shd w:val="clear" w:color="auto" w:fill="FFFFFF"/>
        </w:rPr>
        <w:t xml:space="preserve">oraz </w:t>
      </w:r>
      <w:r w:rsidRPr="002A718D">
        <w:rPr>
          <w:rFonts w:ascii="Arial" w:hAnsi="Arial" w:cs="Arial"/>
          <w:b/>
          <w:bCs/>
          <w:shd w:val="clear" w:color="auto" w:fill="FFFFFF"/>
        </w:rPr>
        <w:t>Formularzu wartości szacunkowej</w:t>
      </w:r>
      <w:r w:rsidRPr="002A718D">
        <w:rPr>
          <w:rFonts w:ascii="Arial" w:hAnsi="Arial" w:cs="Arial"/>
          <w:bCs/>
          <w:shd w:val="clear" w:color="auto" w:fill="FFFFFF"/>
        </w:rPr>
        <w:t xml:space="preserve"> za wykonanie wskazanego przedmiotu zamówienia w ramach procedury szacowania wartości zamówienia.</w:t>
      </w:r>
    </w:p>
    <w:p w14:paraId="5ED27D0F" w14:textId="77777777" w:rsidR="00715D3D" w:rsidRPr="002A718D" w:rsidRDefault="00715D3D" w:rsidP="0017070D">
      <w:pPr>
        <w:shd w:val="clear" w:color="auto" w:fill="FFFFFF"/>
        <w:spacing w:after="120" w:line="240" w:lineRule="auto"/>
        <w:contextualSpacing/>
        <w:jc w:val="both"/>
        <w:textAlignment w:val="baseline"/>
        <w:outlineLvl w:val="1"/>
        <w:rPr>
          <w:rFonts w:ascii="Arial" w:hAnsi="Arial" w:cs="Arial"/>
          <w:bCs/>
          <w:shd w:val="clear" w:color="auto" w:fill="FFFFFF"/>
        </w:rPr>
      </w:pPr>
    </w:p>
    <w:p w14:paraId="4C149505" w14:textId="77777777" w:rsidR="0017070D" w:rsidRPr="002A718D" w:rsidRDefault="0017070D" w:rsidP="0017070D">
      <w:pPr>
        <w:shd w:val="clear" w:color="auto" w:fill="FFFFFF"/>
        <w:spacing w:before="12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2A718D">
        <w:rPr>
          <w:rFonts w:ascii="Arial" w:hAnsi="Arial" w:cs="Arial"/>
        </w:rPr>
        <w:t xml:space="preserve">Niezbędne informacje należy przesłać na załączonym </w:t>
      </w:r>
      <w:r w:rsidR="00963751" w:rsidRPr="002A718D">
        <w:rPr>
          <w:rFonts w:ascii="Arial" w:hAnsi="Arial" w:cs="Arial"/>
          <w:b/>
        </w:rPr>
        <w:t>F</w:t>
      </w:r>
      <w:r w:rsidRPr="002A718D">
        <w:rPr>
          <w:rFonts w:ascii="Arial" w:hAnsi="Arial" w:cs="Arial"/>
          <w:b/>
        </w:rPr>
        <w:t>ormularzu wartości szacunkowej</w:t>
      </w:r>
      <w:r w:rsidRPr="002A718D">
        <w:rPr>
          <w:rFonts w:ascii="Arial" w:hAnsi="Arial" w:cs="Arial"/>
        </w:rPr>
        <w:t xml:space="preserve"> </w:t>
      </w:r>
      <w:r w:rsidRPr="002A718D">
        <w:rPr>
          <w:rFonts w:ascii="Arial" w:eastAsia="Times New Roman" w:hAnsi="Arial" w:cs="Arial"/>
          <w:bCs/>
          <w:lang w:eastAsia="pl-PL"/>
        </w:rPr>
        <w:t xml:space="preserve">do  dnia </w:t>
      </w:r>
      <w:r w:rsidR="00771131" w:rsidRPr="002A718D">
        <w:rPr>
          <w:rFonts w:ascii="Arial" w:eastAsia="Times New Roman" w:hAnsi="Arial" w:cs="Arial"/>
          <w:b/>
          <w:bCs/>
          <w:lang w:eastAsia="pl-PL"/>
        </w:rPr>
        <w:t>30</w:t>
      </w:r>
      <w:r w:rsidRPr="002A718D">
        <w:rPr>
          <w:rFonts w:ascii="Arial" w:eastAsia="Times New Roman" w:hAnsi="Arial" w:cs="Arial"/>
          <w:b/>
          <w:bCs/>
          <w:lang w:eastAsia="pl-PL"/>
        </w:rPr>
        <w:t>.0</w:t>
      </w:r>
      <w:r w:rsidR="00CC4472" w:rsidRPr="002A718D">
        <w:rPr>
          <w:rFonts w:ascii="Arial" w:eastAsia="Times New Roman" w:hAnsi="Arial" w:cs="Arial"/>
          <w:b/>
          <w:bCs/>
          <w:lang w:eastAsia="pl-PL"/>
        </w:rPr>
        <w:t>7</w:t>
      </w:r>
      <w:r w:rsidRPr="002A718D">
        <w:rPr>
          <w:rFonts w:ascii="Arial" w:eastAsia="Times New Roman" w:hAnsi="Arial" w:cs="Arial"/>
          <w:b/>
          <w:bCs/>
          <w:lang w:eastAsia="pl-PL"/>
        </w:rPr>
        <w:t>.2021 r.</w:t>
      </w:r>
      <w:r w:rsidRPr="002A718D">
        <w:rPr>
          <w:rFonts w:ascii="Arial" w:eastAsia="Times New Roman" w:hAnsi="Arial" w:cs="Arial"/>
          <w:bCs/>
          <w:lang w:eastAsia="pl-PL"/>
        </w:rPr>
        <w:t xml:space="preserve"> na adres email: </w:t>
      </w:r>
      <w:hyperlink r:id="rId9" w:history="1">
        <w:r w:rsidRPr="002A718D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agnieszka.koch@abm.gov.pl</w:t>
        </w:r>
      </w:hyperlink>
      <w:r w:rsidRPr="002A718D">
        <w:rPr>
          <w:rFonts w:ascii="Arial" w:eastAsia="Times New Roman" w:hAnsi="Arial" w:cs="Arial"/>
          <w:bCs/>
          <w:lang w:eastAsia="pl-PL"/>
        </w:rPr>
        <w:t xml:space="preserve">. </w:t>
      </w:r>
    </w:p>
    <w:p w14:paraId="4CA5C239" w14:textId="77777777" w:rsidR="00963751" w:rsidRPr="002A718D" w:rsidRDefault="00963751" w:rsidP="0017070D">
      <w:pPr>
        <w:shd w:val="clear" w:color="auto" w:fill="FFFFFF"/>
        <w:spacing w:before="120" w:after="120" w:line="240" w:lineRule="auto"/>
        <w:jc w:val="both"/>
        <w:textAlignment w:val="baseline"/>
        <w:outlineLvl w:val="1"/>
        <w:rPr>
          <w:rFonts w:ascii="Arial" w:hAnsi="Arial" w:cs="Arial"/>
          <w:b/>
        </w:rPr>
      </w:pPr>
      <w:r w:rsidRPr="002A718D">
        <w:rPr>
          <w:rFonts w:ascii="Arial" w:hAnsi="Arial" w:cs="Arial"/>
          <w:b/>
        </w:rPr>
        <w:t>Ponadto Zamawiający zwraca się z prośbą</w:t>
      </w:r>
      <w:r w:rsidR="00F73BD5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  <w:b/>
        </w:rPr>
        <w:t>o</w:t>
      </w:r>
      <w:r w:rsidR="00F73BD5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  <w:b/>
        </w:rPr>
        <w:t xml:space="preserve">przedstawienie wraz z formularzem wartości szacunkowej cennika obejmującego wszystkie dodatkowe usługi nieobjęte zakresem świadczeń ujętych w abonamencie. </w:t>
      </w:r>
    </w:p>
    <w:p w14:paraId="0E18E3A5" w14:textId="77777777" w:rsidR="0017070D" w:rsidRPr="002A718D" w:rsidRDefault="0017070D" w:rsidP="0017070D">
      <w:pPr>
        <w:shd w:val="clear" w:color="auto" w:fill="FFFFFF"/>
        <w:spacing w:after="120" w:line="240" w:lineRule="auto"/>
        <w:contextualSpacing/>
        <w:jc w:val="both"/>
        <w:textAlignment w:val="baseline"/>
        <w:outlineLvl w:val="1"/>
        <w:rPr>
          <w:rFonts w:ascii="Arial" w:hAnsi="Arial" w:cs="Arial"/>
          <w:bCs/>
          <w:i/>
          <w:shd w:val="clear" w:color="auto" w:fill="FFFFFF"/>
        </w:rPr>
      </w:pPr>
      <w:r w:rsidRPr="002A718D">
        <w:rPr>
          <w:rFonts w:ascii="Arial" w:hAnsi="Arial" w:cs="Arial"/>
          <w:bCs/>
          <w:i/>
          <w:shd w:val="clear" w:color="auto" w:fill="FFFFFF"/>
        </w:rPr>
        <w:t xml:space="preserve">Przedmiotowe zapytanie ma charakter szacowania wartości, nie zostanie zakończone wyborem oferty oraz nie stanowi zaproszenia do składania ofert w rozumieniu art. 66 Kodeksu cywilnego. Tym samym nie zobowiązuje Zamawiającego do zawarcia umowy, czy też udzielenia zamówienia i nie stanowi części procedury udzielania zamówienia publicznego realizowanego na podstawie ustawy Prawo zamówień publicznych. </w:t>
      </w:r>
    </w:p>
    <w:p w14:paraId="6BE1E9BC" w14:textId="77777777" w:rsidR="0017070D" w:rsidRPr="002A718D" w:rsidRDefault="0017070D" w:rsidP="0017070D">
      <w:pPr>
        <w:shd w:val="clear" w:color="auto" w:fill="FFFFFF"/>
        <w:spacing w:after="120" w:line="240" w:lineRule="auto"/>
        <w:contextualSpacing/>
        <w:jc w:val="both"/>
        <w:textAlignment w:val="baseline"/>
        <w:outlineLvl w:val="1"/>
        <w:rPr>
          <w:rFonts w:ascii="Arial" w:hAnsi="Arial" w:cs="Arial"/>
          <w:b/>
          <w:bCs/>
          <w:i/>
          <w:shd w:val="clear" w:color="auto" w:fill="FFFFFF"/>
        </w:rPr>
      </w:pPr>
      <w:r w:rsidRPr="002A718D">
        <w:rPr>
          <w:rFonts w:ascii="Arial" w:hAnsi="Arial" w:cs="Arial"/>
          <w:bCs/>
          <w:i/>
          <w:shd w:val="clear" w:color="auto" w:fill="FFFFFF"/>
        </w:rPr>
        <w:t>W sytuacji, gdy Agencja Badań Medycznych przystąpi do realizacji procedury udzielenia zamówienia publicznego, skutkować będzie to</w:t>
      </w:r>
      <w:r w:rsidRPr="002A718D">
        <w:rPr>
          <w:rFonts w:ascii="Arial" w:hAnsi="Arial" w:cs="Arial"/>
          <w:b/>
          <w:bCs/>
          <w:i/>
          <w:shd w:val="clear" w:color="auto" w:fill="FFFFFF"/>
        </w:rPr>
        <w:t xml:space="preserve"> zaproszeniem Państwa do złożenia oferty na realizację usługi.</w:t>
      </w:r>
    </w:p>
    <w:p w14:paraId="54D0C55C" w14:textId="77777777" w:rsidR="0017070D" w:rsidRPr="002A718D" w:rsidRDefault="0017070D" w:rsidP="00E85D5C">
      <w:pPr>
        <w:shd w:val="clear" w:color="auto" w:fill="FFFFFF"/>
        <w:spacing w:after="120" w:line="360" w:lineRule="auto"/>
        <w:contextualSpacing/>
        <w:jc w:val="center"/>
        <w:textAlignment w:val="baseline"/>
        <w:outlineLvl w:val="1"/>
        <w:rPr>
          <w:rFonts w:ascii="Arial" w:hAnsi="Arial" w:cs="Arial"/>
          <w:bCs/>
          <w:shd w:val="clear" w:color="auto" w:fill="FFFFFF"/>
        </w:rPr>
      </w:pPr>
    </w:p>
    <w:p w14:paraId="68304232" w14:textId="77777777" w:rsidR="00406B30" w:rsidRPr="002A718D" w:rsidRDefault="0017070D" w:rsidP="00E85D5C">
      <w:pPr>
        <w:jc w:val="center"/>
        <w:rPr>
          <w:rFonts w:ascii="Arial" w:hAnsi="Arial" w:cs="Arial"/>
          <w:b/>
        </w:rPr>
      </w:pPr>
      <w:r w:rsidRPr="002A718D">
        <w:rPr>
          <w:rFonts w:ascii="Arial" w:hAnsi="Arial" w:cs="Arial"/>
          <w:b/>
        </w:rPr>
        <w:t>OPIS PRZEDMIOTU ZAMÓWIENIA</w:t>
      </w:r>
    </w:p>
    <w:p w14:paraId="1E6867F6" w14:textId="77777777" w:rsidR="00E80D7D" w:rsidRPr="002A718D" w:rsidRDefault="00E80D7D" w:rsidP="00E4641E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b/>
        </w:rPr>
      </w:pPr>
      <w:r w:rsidRPr="002A718D">
        <w:rPr>
          <w:rFonts w:ascii="Arial" w:hAnsi="Arial" w:cs="Arial"/>
          <w:b/>
        </w:rPr>
        <w:t>PRZEDMIOT ZAMÓWIENIA</w:t>
      </w:r>
    </w:p>
    <w:p w14:paraId="2668FC25" w14:textId="77777777" w:rsidR="001D05D9" w:rsidRPr="002A718D" w:rsidRDefault="00296D19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Przedmiotem zamówienia jest </w:t>
      </w:r>
      <w:r w:rsidR="001D05D9" w:rsidRPr="002A718D">
        <w:rPr>
          <w:rFonts w:ascii="Arial" w:hAnsi="Arial" w:cs="Arial"/>
        </w:rPr>
        <w:t xml:space="preserve">świadczenie usług telefonii komórkowej wraz z dostępem do </w:t>
      </w:r>
      <w:r w:rsidR="00536DD7" w:rsidRPr="002A718D">
        <w:rPr>
          <w:rFonts w:ascii="Arial" w:hAnsi="Arial" w:cs="Arial"/>
        </w:rPr>
        <w:t> </w:t>
      </w:r>
      <w:r w:rsidR="001D05D9" w:rsidRPr="002A718D">
        <w:rPr>
          <w:rFonts w:ascii="Arial" w:hAnsi="Arial" w:cs="Arial"/>
        </w:rPr>
        <w:t>Internetu</w:t>
      </w:r>
      <w:r w:rsidR="00B9669F" w:rsidRPr="002A718D">
        <w:rPr>
          <w:rFonts w:ascii="Arial" w:hAnsi="Arial" w:cs="Arial"/>
        </w:rPr>
        <w:t xml:space="preserve"> oraz </w:t>
      </w:r>
      <w:r w:rsidR="001D05D9" w:rsidRPr="002A718D">
        <w:rPr>
          <w:rFonts w:ascii="Arial" w:hAnsi="Arial" w:cs="Arial"/>
        </w:rPr>
        <w:t xml:space="preserve">dostawą kart SIM </w:t>
      </w:r>
      <w:r w:rsidR="006E0401" w:rsidRPr="002A718D">
        <w:rPr>
          <w:rFonts w:ascii="Arial" w:hAnsi="Arial" w:cs="Arial"/>
        </w:rPr>
        <w:t>(na</w:t>
      </w:r>
      <w:r w:rsidR="00C62CFA" w:rsidRPr="002A718D">
        <w:rPr>
          <w:rFonts w:ascii="Arial" w:hAnsi="Arial" w:cs="Arial"/>
        </w:rPr>
        <w:t xml:space="preserve"> </w:t>
      </w:r>
      <w:r w:rsidR="006E0401" w:rsidRPr="002A718D">
        <w:rPr>
          <w:rFonts w:ascii="Arial" w:hAnsi="Arial" w:cs="Arial"/>
        </w:rPr>
        <w:t xml:space="preserve">żądanie </w:t>
      </w:r>
      <w:r w:rsidR="00C62CFA" w:rsidRPr="002A718D">
        <w:rPr>
          <w:rFonts w:ascii="Arial" w:hAnsi="Arial" w:cs="Arial"/>
        </w:rPr>
        <w:t xml:space="preserve"> </w:t>
      </w:r>
      <w:r w:rsidR="006E0401" w:rsidRPr="002A718D">
        <w:rPr>
          <w:rFonts w:ascii="Arial" w:hAnsi="Arial" w:cs="Arial"/>
        </w:rPr>
        <w:t>Zamawiającego e</w:t>
      </w:r>
      <w:r w:rsidR="00C62CFA" w:rsidRPr="002A718D">
        <w:rPr>
          <w:rFonts w:ascii="Arial" w:hAnsi="Arial" w:cs="Arial"/>
        </w:rPr>
        <w:t xml:space="preserve">SIM, jeśli taka usługa jest dostępna u Wykonawcy) </w:t>
      </w:r>
      <w:r w:rsidR="00146884" w:rsidRPr="002A718D">
        <w:rPr>
          <w:rFonts w:ascii="Arial" w:hAnsi="Arial" w:cs="Arial"/>
        </w:rPr>
        <w:t xml:space="preserve">w </w:t>
      </w:r>
      <w:r w:rsidR="00B9669F" w:rsidRPr="002A718D">
        <w:rPr>
          <w:rFonts w:ascii="Arial" w:hAnsi="Arial" w:cs="Arial"/>
        </w:rPr>
        <w:t>ramach</w:t>
      </w:r>
      <w:r w:rsidR="00146884" w:rsidRPr="002A718D">
        <w:rPr>
          <w:rFonts w:ascii="Arial" w:hAnsi="Arial" w:cs="Arial"/>
        </w:rPr>
        <w:t xml:space="preserve"> </w:t>
      </w:r>
      <w:r w:rsidR="00B9669F" w:rsidRPr="002A718D">
        <w:rPr>
          <w:rFonts w:ascii="Arial" w:hAnsi="Arial" w:cs="Arial"/>
        </w:rPr>
        <w:t>abonamentu</w:t>
      </w:r>
      <w:r w:rsidR="00146884" w:rsidRPr="002A718D">
        <w:rPr>
          <w:rFonts w:ascii="Arial" w:hAnsi="Arial" w:cs="Arial"/>
        </w:rPr>
        <w:t xml:space="preserve"> </w:t>
      </w:r>
      <w:r w:rsidR="00982871" w:rsidRPr="002A718D">
        <w:rPr>
          <w:rFonts w:ascii="Arial" w:hAnsi="Arial" w:cs="Arial"/>
        </w:rPr>
        <w:t>oraz/lub dostawą</w:t>
      </w:r>
      <w:r w:rsidR="001D05D9" w:rsidRPr="002A718D">
        <w:rPr>
          <w:rFonts w:ascii="Arial" w:hAnsi="Arial" w:cs="Arial"/>
        </w:rPr>
        <w:t xml:space="preserve"> </w:t>
      </w:r>
      <w:r w:rsidR="00E56453" w:rsidRPr="002A718D">
        <w:rPr>
          <w:rFonts w:ascii="Arial" w:hAnsi="Arial" w:cs="Arial"/>
        </w:rPr>
        <w:t xml:space="preserve">aparatów telefonicznych </w:t>
      </w:r>
      <w:r w:rsidR="001D05D9" w:rsidRPr="002A718D">
        <w:rPr>
          <w:rFonts w:ascii="Arial" w:hAnsi="Arial" w:cs="Arial"/>
        </w:rPr>
        <w:t xml:space="preserve">na rzecz </w:t>
      </w:r>
      <w:r w:rsidRPr="002A718D">
        <w:rPr>
          <w:rFonts w:ascii="Arial" w:hAnsi="Arial" w:cs="Arial"/>
        </w:rPr>
        <w:t>Agencji Badań Medycznych</w:t>
      </w:r>
      <w:r w:rsidR="003D7BE0" w:rsidRPr="002A718D">
        <w:rPr>
          <w:rFonts w:ascii="Arial" w:hAnsi="Arial" w:cs="Arial"/>
        </w:rPr>
        <w:t>.</w:t>
      </w:r>
    </w:p>
    <w:p w14:paraId="249DDEA0" w14:textId="77777777" w:rsidR="00C17F91" w:rsidRPr="002A718D" w:rsidRDefault="00C17F91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Świadczenie usług dedykowane jest dla operatorów, którzy zasięgiem sieci telefonii komórkowej obejmują minimum 91% terytorium RP, na poziomie umożliwiającym realizację transmisji głosu oraz transmisji danych</w:t>
      </w:r>
      <w:r w:rsidR="00502CAF" w:rsidRPr="002A718D">
        <w:rPr>
          <w:rFonts w:ascii="Arial" w:hAnsi="Arial" w:cs="Arial"/>
        </w:rPr>
        <w:t>,</w:t>
      </w:r>
      <w:r w:rsidR="00E771B2" w:rsidRPr="002A718D">
        <w:rPr>
          <w:rFonts w:ascii="Arial" w:hAnsi="Arial" w:cs="Arial"/>
        </w:rPr>
        <w:t xml:space="preserve"> (zgodnie z publikowanymi mapami zasięgów)</w:t>
      </w:r>
      <w:r w:rsidR="00502CAF" w:rsidRPr="002A718D">
        <w:rPr>
          <w:rFonts w:ascii="Arial" w:hAnsi="Arial" w:cs="Arial"/>
        </w:rPr>
        <w:t>.</w:t>
      </w:r>
    </w:p>
    <w:p w14:paraId="57726907" w14:textId="77777777" w:rsidR="003E6194" w:rsidRPr="002A718D" w:rsidRDefault="00536DD7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Świadczone usługi telekomunikacyjne mają </w:t>
      </w:r>
      <w:r w:rsidR="00982871" w:rsidRPr="002A718D">
        <w:rPr>
          <w:rFonts w:ascii="Arial" w:hAnsi="Arial" w:cs="Arial"/>
        </w:rPr>
        <w:t xml:space="preserve">zapewnić </w:t>
      </w:r>
      <w:r w:rsidRPr="002A718D">
        <w:rPr>
          <w:rFonts w:ascii="Arial" w:hAnsi="Arial" w:cs="Arial"/>
        </w:rPr>
        <w:t>między innymi łączność głosową, tekstową (SMS),</w:t>
      </w:r>
      <w:r w:rsidR="00982871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>multimedialną (MMS) oraz dostęp do zasobów Internetu.</w:t>
      </w:r>
    </w:p>
    <w:p w14:paraId="5B3427A1" w14:textId="77777777" w:rsidR="00B9669F" w:rsidRPr="002A718D" w:rsidRDefault="00E56453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K</w:t>
      </w:r>
      <w:r w:rsidR="00B9669F" w:rsidRPr="002A718D">
        <w:rPr>
          <w:rFonts w:ascii="Arial" w:hAnsi="Arial" w:cs="Arial"/>
        </w:rPr>
        <w:t xml:space="preserve">arty SIM i/lub </w:t>
      </w:r>
      <w:r w:rsidRPr="002A718D">
        <w:rPr>
          <w:rFonts w:ascii="Arial" w:hAnsi="Arial" w:cs="Arial"/>
        </w:rPr>
        <w:t xml:space="preserve">aparaty telefoniczne będą zamawiane </w:t>
      </w:r>
      <w:r w:rsidR="00B9669F" w:rsidRPr="002A718D">
        <w:rPr>
          <w:rFonts w:ascii="Arial" w:hAnsi="Arial" w:cs="Arial"/>
        </w:rPr>
        <w:t>sukcesywnie</w:t>
      </w:r>
      <w:r w:rsidR="001C3232" w:rsidRPr="002A718D">
        <w:rPr>
          <w:rFonts w:ascii="Arial" w:hAnsi="Arial" w:cs="Arial"/>
        </w:rPr>
        <w:t xml:space="preserve"> w</w:t>
      </w:r>
      <w:r w:rsidR="001F08FE" w:rsidRPr="002A718D">
        <w:rPr>
          <w:rFonts w:ascii="Arial" w:hAnsi="Arial" w:cs="Arial"/>
        </w:rPr>
        <w:t xml:space="preserve"> </w:t>
      </w:r>
      <w:r w:rsidR="001C3232" w:rsidRPr="002A718D">
        <w:rPr>
          <w:rFonts w:ascii="Arial" w:hAnsi="Arial" w:cs="Arial"/>
        </w:rPr>
        <w:t>okresie obowiązywania Umowy</w:t>
      </w:r>
      <w:r w:rsidR="00B9669F" w:rsidRPr="002A718D">
        <w:rPr>
          <w:rFonts w:ascii="Arial" w:hAnsi="Arial" w:cs="Arial"/>
        </w:rPr>
        <w:t xml:space="preserve"> w</w:t>
      </w:r>
      <w:r w:rsidRPr="002A718D">
        <w:rPr>
          <w:rFonts w:ascii="Arial" w:hAnsi="Arial" w:cs="Arial"/>
        </w:rPr>
        <w:t> </w:t>
      </w:r>
      <w:r w:rsidR="00B9669F" w:rsidRPr="002A718D">
        <w:rPr>
          <w:rFonts w:ascii="Arial" w:hAnsi="Arial" w:cs="Arial"/>
        </w:rPr>
        <w:t>miarę bieżących potrzeb</w:t>
      </w:r>
      <w:r w:rsidRPr="002A718D">
        <w:rPr>
          <w:rFonts w:ascii="Arial" w:hAnsi="Arial" w:cs="Arial"/>
        </w:rPr>
        <w:t xml:space="preserve"> Zamawiającego</w:t>
      </w:r>
      <w:r w:rsidR="00B9669F" w:rsidRPr="002A718D">
        <w:rPr>
          <w:rFonts w:ascii="Arial" w:hAnsi="Arial" w:cs="Arial"/>
        </w:rPr>
        <w:t xml:space="preserve">. </w:t>
      </w:r>
    </w:p>
    <w:p w14:paraId="7AE12F84" w14:textId="77777777" w:rsidR="003C0B84" w:rsidRPr="002A718D" w:rsidRDefault="003E6194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 ramach realizacji przedmiotu zamówienia Wykonawca zobowiązuje się m.in. do</w:t>
      </w:r>
      <w:r w:rsidR="00536DD7" w:rsidRPr="002A718D">
        <w:rPr>
          <w:rFonts w:ascii="Arial" w:hAnsi="Arial" w:cs="Arial"/>
        </w:rPr>
        <w:t>:</w:t>
      </w:r>
    </w:p>
    <w:p w14:paraId="2BE8C79A" w14:textId="77777777" w:rsidR="001E6A5D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</w:t>
      </w:r>
      <w:r w:rsidR="00BF3A73" w:rsidRPr="002A718D">
        <w:rPr>
          <w:rFonts w:ascii="Arial" w:hAnsi="Arial" w:cs="Arial"/>
        </w:rPr>
        <w:t xml:space="preserve">achowania </w:t>
      </w:r>
      <w:r w:rsidR="00BF3A73" w:rsidRPr="002A718D">
        <w:rPr>
          <w:rFonts w:ascii="Arial" w:hAnsi="Arial" w:cs="Arial"/>
          <w:b/>
        </w:rPr>
        <w:t>58 numerów telefonów</w:t>
      </w:r>
      <w:r w:rsidR="00BF3A73" w:rsidRPr="002A718D">
        <w:rPr>
          <w:rFonts w:ascii="Arial" w:hAnsi="Arial" w:cs="Arial"/>
        </w:rPr>
        <w:t xml:space="preserve">, które posiada obecnie Zamawiający lub przeniesienia ich na własny koszt do własnej sieci na zasadach określonych w </w:t>
      </w:r>
      <w:r w:rsidR="005D4F98" w:rsidRPr="002A718D">
        <w:rPr>
          <w:rFonts w:ascii="Arial" w:hAnsi="Arial" w:cs="Arial"/>
        </w:rPr>
        <w:t> </w:t>
      </w:r>
      <w:r w:rsidR="00BF3A73" w:rsidRPr="002A718D">
        <w:rPr>
          <w:rFonts w:ascii="Arial" w:hAnsi="Arial" w:cs="Arial"/>
        </w:rPr>
        <w:t>ustawie z  dnia 16 lipca 2004 r. – Prawo telekomunikacyjne (Dz. U. z 2019 r. poz. 2460 ze zm.) oraz rozporządzeniu Ministra Cyfryzacji z dnia 11 grudnia 2018 r. w</w:t>
      </w:r>
      <w:r w:rsidR="00B44396" w:rsidRPr="002A718D">
        <w:rPr>
          <w:rFonts w:ascii="Arial" w:hAnsi="Arial" w:cs="Arial"/>
        </w:rPr>
        <w:t> </w:t>
      </w:r>
      <w:r w:rsidR="00BF3A73" w:rsidRPr="002A718D">
        <w:rPr>
          <w:rFonts w:ascii="Arial" w:hAnsi="Arial" w:cs="Arial"/>
        </w:rPr>
        <w:t>sprawie warunków korzystania z uprawnień w publicznych sieciach telekomunikacyjnych (Dz. U. z 2018 r. poz. 2324)</w:t>
      </w:r>
      <w:r w:rsidR="005D4F98" w:rsidRPr="002A718D">
        <w:rPr>
          <w:rFonts w:ascii="Arial" w:hAnsi="Arial" w:cs="Arial"/>
        </w:rPr>
        <w:t xml:space="preserve"> </w:t>
      </w:r>
      <w:r w:rsidR="001E6A5D" w:rsidRPr="002A718D">
        <w:rPr>
          <w:rFonts w:ascii="Arial" w:hAnsi="Arial" w:cs="Arial"/>
        </w:rPr>
        <w:t xml:space="preserve">o ile Wykonawca jest nowym w </w:t>
      </w:r>
      <w:r w:rsidR="005D4F98" w:rsidRPr="002A718D">
        <w:rPr>
          <w:rFonts w:ascii="Arial" w:hAnsi="Arial" w:cs="Arial"/>
        </w:rPr>
        <w:t> </w:t>
      </w:r>
      <w:r w:rsidR="001E6A5D" w:rsidRPr="002A718D">
        <w:rPr>
          <w:rFonts w:ascii="Arial" w:hAnsi="Arial" w:cs="Arial"/>
        </w:rPr>
        <w:t xml:space="preserve">stosunku do dotychczasowego </w:t>
      </w:r>
      <w:r w:rsidR="005D4F98" w:rsidRPr="002A718D">
        <w:rPr>
          <w:rFonts w:ascii="Arial" w:hAnsi="Arial" w:cs="Arial"/>
        </w:rPr>
        <w:t>O</w:t>
      </w:r>
      <w:r w:rsidR="001E6A5D" w:rsidRPr="002A718D">
        <w:rPr>
          <w:rFonts w:ascii="Arial" w:hAnsi="Arial" w:cs="Arial"/>
        </w:rPr>
        <w:t xml:space="preserve">peratora. </w:t>
      </w:r>
      <w:r w:rsidR="008020D6" w:rsidRPr="002A718D">
        <w:rPr>
          <w:rFonts w:ascii="Arial" w:hAnsi="Arial" w:cs="Arial"/>
        </w:rPr>
        <w:t xml:space="preserve">Przeniesienie numerów </w:t>
      </w:r>
      <w:r w:rsidR="008020D6" w:rsidRPr="002A718D">
        <w:rPr>
          <w:rFonts w:ascii="Arial" w:hAnsi="Arial" w:cs="Arial"/>
        </w:rPr>
        <w:lastRenderedPageBreak/>
        <w:t xml:space="preserve">Zamawiającego do sieci Wykonawcy nie może spowodować przerwy </w:t>
      </w:r>
      <w:r w:rsidR="001F08FE" w:rsidRPr="002A718D">
        <w:rPr>
          <w:rFonts w:ascii="Arial" w:hAnsi="Arial" w:cs="Arial"/>
        </w:rPr>
        <w:t>w </w:t>
      </w:r>
      <w:r w:rsidR="008020D6" w:rsidRPr="002A718D">
        <w:rPr>
          <w:rFonts w:ascii="Arial" w:hAnsi="Arial" w:cs="Arial"/>
        </w:rPr>
        <w:t xml:space="preserve">świadczeniu usług telekomunikacyjnych dłużej niż </w:t>
      </w:r>
      <w:r w:rsidR="006315B3" w:rsidRPr="002A718D">
        <w:rPr>
          <w:rFonts w:ascii="Arial" w:hAnsi="Arial" w:cs="Arial"/>
        </w:rPr>
        <w:t>6</w:t>
      </w:r>
      <w:r w:rsidR="008020D6" w:rsidRPr="002A718D">
        <w:rPr>
          <w:rFonts w:ascii="Arial" w:hAnsi="Arial" w:cs="Arial"/>
        </w:rPr>
        <w:t xml:space="preserve"> godzin w porze nocnej między godziną 0</w:t>
      </w:r>
      <w:r w:rsidR="00682A72" w:rsidRPr="002A718D">
        <w:rPr>
          <w:rFonts w:ascii="Arial" w:hAnsi="Arial" w:cs="Arial"/>
        </w:rPr>
        <w:t>:</w:t>
      </w:r>
      <w:r w:rsidR="008020D6" w:rsidRPr="002A718D">
        <w:rPr>
          <w:rFonts w:ascii="Arial" w:hAnsi="Arial" w:cs="Arial"/>
        </w:rPr>
        <w:t xml:space="preserve">00 a </w:t>
      </w:r>
      <w:r w:rsidR="006315B3" w:rsidRPr="002A718D">
        <w:rPr>
          <w:rFonts w:ascii="Arial" w:hAnsi="Arial" w:cs="Arial"/>
        </w:rPr>
        <w:t>6</w:t>
      </w:r>
      <w:r w:rsidR="00682A72" w:rsidRPr="002A718D">
        <w:rPr>
          <w:rFonts w:ascii="Arial" w:hAnsi="Arial" w:cs="Arial"/>
        </w:rPr>
        <w:t>:</w:t>
      </w:r>
      <w:r w:rsidR="008020D6" w:rsidRPr="002A718D">
        <w:rPr>
          <w:rFonts w:ascii="Arial" w:hAnsi="Arial" w:cs="Arial"/>
        </w:rPr>
        <w:t>00</w:t>
      </w:r>
      <w:r w:rsidR="009B00A0" w:rsidRPr="002A718D">
        <w:rPr>
          <w:rFonts w:ascii="Arial" w:hAnsi="Arial" w:cs="Arial"/>
        </w:rPr>
        <w:t xml:space="preserve"> dnia 01.11.2021</w:t>
      </w:r>
      <w:r w:rsidR="00E318A1" w:rsidRPr="002A718D">
        <w:rPr>
          <w:rFonts w:ascii="Arial" w:hAnsi="Arial" w:cs="Arial"/>
        </w:rPr>
        <w:t xml:space="preserve">. </w:t>
      </w:r>
      <w:r w:rsidR="001E6A5D" w:rsidRPr="002A718D">
        <w:rPr>
          <w:rFonts w:ascii="Arial" w:hAnsi="Arial" w:cs="Arial"/>
          <w:b/>
        </w:rPr>
        <w:t xml:space="preserve">Lista użytkowanych przez Zamawiającego numerów telefonicznych zostanie przekazana Wykonawcy w </w:t>
      </w:r>
      <w:r w:rsidR="001E4454" w:rsidRPr="002A718D">
        <w:rPr>
          <w:rFonts w:ascii="Arial" w:hAnsi="Arial" w:cs="Arial"/>
          <w:b/>
        </w:rPr>
        <w:t> </w:t>
      </w:r>
      <w:r w:rsidR="001E6A5D" w:rsidRPr="002A718D">
        <w:rPr>
          <w:rFonts w:ascii="Arial" w:hAnsi="Arial" w:cs="Arial"/>
          <w:b/>
        </w:rPr>
        <w:t>dniu podpisania Umowy przez Strony</w:t>
      </w:r>
      <w:r w:rsidR="00B50316" w:rsidRPr="002A718D">
        <w:rPr>
          <w:rFonts w:ascii="Arial" w:hAnsi="Arial" w:cs="Arial"/>
        </w:rPr>
        <w:t>;</w:t>
      </w:r>
    </w:p>
    <w:p w14:paraId="1C3E211C" w14:textId="77777777" w:rsidR="00B50316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1E5F43" w:rsidRPr="002A718D">
        <w:rPr>
          <w:rFonts w:ascii="Arial" w:hAnsi="Arial" w:cs="Arial"/>
        </w:rPr>
        <w:t>ostarczeni</w:t>
      </w:r>
      <w:r w:rsidR="00531CA5" w:rsidRPr="002A718D">
        <w:rPr>
          <w:rFonts w:ascii="Arial" w:hAnsi="Arial" w:cs="Arial"/>
        </w:rPr>
        <w:t>a</w:t>
      </w:r>
      <w:r w:rsidR="001E5F43" w:rsidRPr="002A718D">
        <w:rPr>
          <w:rFonts w:ascii="Arial" w:hAnsi="Arial" w:cs="Arial"/>
        </w:rPr>
        <w:t xml:space="preserve"> nowych telefonicznych kart SIM</w:t>
      </w:r>
      <w:r w:rsidR="001E4454" w:rsidRPr="002A718D">
        <w:rPr>
          <w:rFonts w:ascii="Arial" w:hAnsi="Arial" w:cs="Arial"/>
        </w:rPr>
        <w:t xml:space="preserve"> (na żądanie Zamawiającego </w:t>
      </w:r>
      <w:proofErr w:type="spellStart"/>
      <w:r w:rsidR="001E4454" w:rsidRPr="002A718D">
        <w:rPr>
          <w:rFonts w:ascii="Arial" w:hAnsi="Arial" w:cs="Arial"/>
        </w:rPr>
        <w:t>eSIM</w:t>
      </w:r>
      <w:proofErr w:type="spellEnd"/>
      <w:r w:rsidR="001E4454" w:rsidRPr="002A718D">
        <w:rPr>
          <w:rFonts w:ascii="Arial" w:hAnsi="Arial" w:cs="Arial"/>
        </w:rPr>
        <w:t>, jeśli taka usługa jest dostępna u Wykonawcy)</w:t>
      </w:r>
      <w:r w:rsidR="001E5F43" w:rsidRPr="002A718D">
        <w:rPr>
          <w:rFonts w:ascii="Arial" w:hAnsi="Arial" w:cs="Arial"/>
        </w:rPr>
        <w:t xml:space="preserve"> w maksymalnej ilości </w:t>
      </w:r>
      <w:r w:rsidR="00C96D30" w:rsidRPr="002A718D">
        <w:rPr>
          <w:rFonts w:ascii="Arial" w:hAnsi="Arial" w:cs="Arial"/>
          <w:b/>
        </w:rPr>
        <w:t>45</w:t>
      </w:r>
      <w:r w:rsidR="001E5F43" w:rsidRPr="002A718D">
        <w:rPr>
          <w:rFonts w:ascii="Arial" w:hAnsi="Arial" w:cs="Arial"/>
          <w:b/>
        </w:rPr>
        <w:t xml:space="preserve"> </w:t>
      </w:r>
      <w:r w:rsidR="001E5F43" w:rsidRPr="002A718D">
        <w:rPr>
          <w:rFonts w:ascii="Arial" w:hAnsi="Arial" w:cs="Arial"/>
        </w:rPr>
        <w:t>sztuk</w:t>
      </w:r>
      <w:r w:rsidR="001C3232" w:rsidRPr="002A718D">
        <w:rPr>
          <w:rFonts w:ascii="Arial" w:hAnsi="Arial" w:cs="Arial"/>
        </w:rPr>
        <w:t xml:space="preserve"> </w:t>
      </w:r>
      <w:r w:rsidR="00C96D30" w:rsidRPr="002A718D">
        <w:rPr>
          <w:rFonts w:ascii="Arial" w:hAnsi="Arial" w:cs="Arial"/>
        </w:rPr>
        <w:t xml:space="preserve"> </w:t>
      </w:r>
      <w:r w:rsidR="001C3232" w:rsidRPr="002A718D">
        <w:rPr>
          <w:rFonts w:ascii="Arial" w:hAnsi="Arial" w:cs="Arial"/>
        </w:rPr>
        <w:t xml:space="preserve">oraz </w:t>
      </w:r>
      <w:r w:rsidR="001E5F43" w:rsidRPr="002A718D">
        <w:rPr>
          <w:rFonts w:ascii="Arial" w:hAnsi="Arial" w:cs="Arial"/>
        </w:rPr>
        <w:t>świadczeni</w:t>
      </w:r>
      <w:r w:rsidR="001C3232" w:rsidRPr="002A718D">
        <w:rPr>
          <w:rFonts w:ascii="Arial" w:hAnsi="Arial" w:cs="Arial"/>
        </w:rPr>
        <w:t>a</w:t>
      </w:r>
      <w:r w:rsidR="001E5F43" w:rsidRPr="002A718D">
        <w:rPr>
          <w:rFonts w:ascii="Arial" w:hAnsi="Arial" w:cs="Arial"/>
        </w:rPr>
        <w:t xml:space="preserve"> usług telefonii komórkowej wraz z dostępem do  Internetu </w:t>
      </w:r>
      <w:r w:rsidR="00531CA5" w:rsidRPr="002A718D">
        <w:rPr>
          <w:rFonts w:ascii="Arial" w:hAnsi="Arial" w:cs="Arial"/>
        </w:rPr>
        <w:t xml:space="preserve">w ramach opłaty abonamentowej, </w:t>
      </w:r>
      <w:r w:rsidR="001E5F43" w:rsidRPr="002A718D">
        <w:rPr>
          <w:rFonts w:ascii="Arial" w:hAnsi="Arial" w:cs="Arial"/>
        </w:rPr>
        <w:t>zgodnie z zapotrzebowaniem Zamawiającego w okresie obowiązywania Umowy</w:t>
      </w:r>
      <w:r w:rsidR="00DA4711" w:rsidRPr="002A718D">
        <w:rPr>
          <w:rFonts w:ascii="Arial" w:hAnsi="Arial" w:cs="Arial"/>
        </w:rPr>
        <w:t>;</w:t>
      </w:r>
    </w:p>
    <w:p w14:paraId="1688F190" w14:textId="77777777" w:rsidR="007917DA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  <w:b/>
        </w:rPr>
        <w:t>Z</w:t>
      </w:r>
      <w:r w:rsidR="007917DA" w:rsidRPr="002A718D">
        <w:rPr>
          <w:rFonts w:ascii="Arial" w:hAnsi="Arial" w:cs="Arial"/>
          <w:b/>
        </w:rPr>
        <w:t>arezerwowania</w:t>
      </w:r>
      <w:r w:rsidR="007917DA" w:rsidRPr="002A718D">
        <w:rPr>
          <w:rFonts w:ascii="Arial" w:hAnsi="Arial" w:cs="Arial"/>
        </w:rPr>
        <w:t xml:space="preserve"> na potrzeby aktywacji nowych kart SIM puli </w:t>
      </w:r>
      <w:r w:rsidR="007917DA" w:rsidRPr="002A718D">
        <w:rPr>
          <w:rFonts w:ascii="Arial" w:hAnsi="Arial" w:cs="Arial"/>
          <w:b/>
        </w:rPr>
        <w:t>45 kolejnych po sobie numerów telefonów</w:t>
      </w:r>
      <w:r w:rsidR="007917DA" w:rsidRPr="002A718D">
        <w:rPr>
          <w:rFonts w:ascii="Arial" w:hAnsi="Arial" w:cs="Arial"/>
        </w:rPr>
        <w:t>;</w:t>
      </w:r>
    </w:p>
    <w:p w14:paraId="1EA7D23E" w14:textId="77777777" w:rsidR="00703971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9A299E" w:rsidRPr="002A718D">
        <w:rPr>
          <w:rFonts w:ascii="Arial" w:hAnsi="Arial" w:cs="Arial"/>
        </w:rPr>
        <w:t>ostarczeni</w:t>
      </w:r>
      <w:r w:rsidR="00531CA5" w:rsidRPr="002A718D">
        <w:rPr>
          <w:rFonts w:ascii="Arial" w:hAnsi="Arial" w:cs="Arial"/>
        </w:rPr>
        <w:t>a</w:t>
      </w:r>
      <w:r w:rsidR="009A299E" w:rsidRPr="002A718D">
        <w:rPr>
          <w:rFonts w:ascii="Arial" w:hAnsi="Arial" w:cs="Arial"/>
        </w:rPr>
        <w:t xml:space="preserve"> </w:t>
      </w:r>
      <w:r w:rsidR="009D28AB" w:rsidRPr="002A718D">
        <w:rPr>
          <w:rFonts w:ascii="Arial" w:hAnsi="Arial" w:cs="Arial"/>
        </w:rPr>
        <w:t xml:space="preserve">fabrycznie </w:t>
      </w:r>
      <w:r w:rsidR="009A299E" w:rsidRPr="002A718D">
        <w:rPr>
          <w:rFonts w:ascii="Arial" w:hAnsi="Arial" w:cs="Arial"/>
        </w:rPr>
        <w:t xml:space="preserve">nowych aparatów telefonicznych, które będą kompatybilne z </w:t>
      </w:r>
      <w:r w:rsidR="00531CA5" w:rsidRPr="002A718D">
        <w:rPr>
          <w:rFonts w:ascii="Arial" w:hAnsi="Arial" w:cs="Arial"/>
        </w:rPr>
        <w:t> </w:t>
      </w:r>
      <w:r w:rsidR="009A299E" w:rsidRPr="002A718D">
        <w:rPr>
          <w:rFonts w:ascii="Arial" w:hAnsi="Arial" w:cs="Arial"/>
        </w:rPr>
        <w:t>posiadanymi przez Zamawiającego kartami</w:t>
      </w:r>
      <w:r w:rsidR="00703971" w:rsidRPr="002A718D">
        <w:rPr>
          <w:rFonts w:ascii="Arial" w:hAnsi="Arial" w:cs="Arial"/>
        </w:rPr>
        <w:t xml:space="preserve"> SIM oraz nowymi kartami SIM</w:t>
      </w:r>
      <w:r w:rsidR="001E4454" w:rsidRPr="002A718D">
        <w:rPr>
          <w:rFonts w:ascii="Arial" w:hAnsi="Arial" w:cs="Arial"/>
        </w:rPr>
        <w:t xml:space="preserve"> (na</w:t>
      </w:r>
      <w:r w:rsidR="003035EC" w:rsidRPr="002A718D">
        <w:rPr>
          <w:rFonts w:ascii="Arial" w:hAnsi="Arial" w:cs="Arial"/>
        </w:rPr>
        <w:t xml:space="preserve"> </w:t>
      </w:r>
      <w:r w:rsidR="001E4454" w:rsidRPr="002A718D">
        <w:rPr>
          <w:rFonts w:ascii="Arial" w:hAnsi="Arial" w:cs="Arial"/>
        </w:rPr>
        <w:t xml:space="preserve">żądanie Zamawiającego </w:t>
      </w:r>
      <w:proofErr w:type="spellStart"/>
      <w:r w:rsidR="001E4454" w:rsidRPr="002A718D">
        <w:rPr>
          <w:rFonts w:ascii="Arial" w:hAnsi="Arial" w:cs="Arial"/>
        </w:rPr>
        <w:t>eSIM</w:t>
      </w:r>
      <w:proofErr w:type="spellEnd"/>
      <w:r w:rsidR="001E4454" w:rsidRPr="002A718D">
        <w:rPr>
          <w:rFonts w:ascii="Arial" w:hAnsi="Arial" w:cs="Arial"/>
        </w:rPr>
        <w:t xml:space="preserve">, jeśli taka usługa jest dostępna u </w:t>
      </w:r>
      <w:r w:rsidR="00294FEC" w:rsidRPr="002A718D">
        <w:rPr>
          <w:rFonts w:ascii="Arial" w:hAnsi="Arial" w:cs="Arial"/>
        </w:rPr>
        <w:t> </w:t>
      </w:r>
      <w:r w:rsidR="001E4454" w:rsidRPr="002A718D">
        <w:rPr>
          <w:rFonts w:ascii="Arial" w:hAnsi="Arial" w:cs="Arial"/>
        </w:rPr>
        <w:t xml:space="preserve">Wykonawcy) </w:t>
      </w:r>
      <w:r w:rsidR="00703971" w:rsidRPr="002A718D">
        <w:rPr>
          <w:rFonts w:ascii="Arial" w:hAnsi="Arial" w:cs="Arial"/>
        </w:rPr>
        <w:t>dostarczonymi przez Wykonawcę</w:t>
      </w:r>
      <w:r w:rsidR="00531CA5" w:rsidRPr="002A718D">
        <w:rPr>
          <w:rFonts w:ascii="Arial" w:hAnsi="Arial" w:cs="Arial"/>
        </w:rPr>
        <w:t xml:space="preserve">, zgodnie z  zapotrzebowaniem Zamawiającego </w:t>
      </w:r>
      <w:r w:rsidR="00B44396" w:rsidRPr="002A718D">
        <w:rPr>
          <w:rFonts w:ascii="Arial" w:hAnsi="Arial" w:cs="Arial"/>
        </w:rPr>
        <w:t>w </w:t>
      </w:r>
      <w:r w:rsidR="00531CA5" w:rsidRPr="002A718D">
        <w:rPr>
          <w:rFonts w:ascii="Arial" w:hAnsi="Arial" w:cs="Arial"/>
        </w:rPr>
        <w:t>okresie obowiązywania Umowy</w:t>
      </w:r>
      <w:r w:rsidR="00694B0F" w:rsidRPr="002A718D">
        <w:rPr>
          <w:rFonts w:ascii="Arial" w:hAnsi="Arial" w:cs="Arial"/>
        </w:rPr>
        <w:t>;</w:t>
      </w:r>
    </w:p>
    <w:p w14:paraId="27395F74" w14:textId="77777777" w:rsidR="00406B30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  <w:b/>
        </w:rPr>
      </w:pPr>
      <w:r w:rsidRPr="002A718D">
        <w:rPr>
          <w:rFonts w:ascii="Arial" w:hAnsi="Arial" w:cs="Arial"/>
        </w:rPr>
        <w:t>Ś</w:t>
      </w:r>
      <w:r w:rsidR="00531CA5" w:rsidRPr="002A718D">
        <w:rPr>
          <w:rFonts w:ascii="Arial" w:hAnsi="Arial" w:cs="Arial"/>
        </w:rPr>
        <w:t>wiadczenia usług telefonii komórkowej</w:t>
      </w:r>
      <w:r w:rsidR="00D95DD3" w:rsidRPr="002A718D">
        <w:rPr>
          <w:rFonts w:ascii="Arial" w:hAnsi="Arial" w:cs="Arial"/>
        </w:rPr>
        <w:t xml:space="preserve"> wraz z dostępem do Internetu</w:t>
      </w:r>
      <w:r w:rsidR="00982871" w:rsidRPr="002A718D">
        <w:rPr>
          <w:rFonts w:ascii="Arial" w:hAnsi="Arial" w:cs="Arial"/>
        </w:rPr>
        <w:t xml:space="preserve"> 24 godziny na dobę przez</w:t>
      </w:r>
      <w:r w:rsidR="00D95DD3" w:rsidRPr="002A718D">
        <w:rPr>
          <w:rFonts w:ascii="Arial" w:hAnsi="Arial" w:cs="Arial"/>
        </w:rPr>
        <w:t xml:space="preserve"> </w:t>
      </w:r>
      <w:r w:rsidR="00602283" w:rsidRPr="002A718D">
        <w:rPr>
          <w:rFonts w:ascii="Arial" w:hAnsi="Arial" w:cs="Arial"/>
        </w:rPr>
        <w:t xml:space="preserve">wszystkie dni </w:t>
      </w:r>
      <w:r w:rsidR="00982871" w:rsidRPr="002A718D">
        <w:rPr>
          <w:rFonts w:ascii="Arial" w:hAnsi="Arial" w:cs="Arial"/>
        </w:rPr>
        <w:t xml:space="preserve">w </w:t>
      </w:r>
      <w:r w:rsidR="00732D02" w:rsidRPr="002A718D">
        <w:rPr>
          <w:rFonts w:ascii="Arial" w:hAnsi="Arial" w:cs="Arial"/>
        </w:rPr>
        <w:t xml:space="preserve">okresie </w:t>
      </w:r>
      <w:r w:rsidR="00982871" w:rsidRPr="002A718D">
        <w:rPr>
          <w:rFonts w:ascii="Arial" w:hAnsi="Arial" w:cs="Arial"/>
        </w:rPr>
        <w:t xml:space="preserve">obowiązywania </w:t>
      </w:r>
      <w:r w:rsidR="00D95DD3" w:rsidRPr="002A718D">
        <w:rPr>
          <w:rFonts w:ascii="Arial" w:hAnsi="Arial" w:cs="Arial"/>
        </w:rPr>
        <w:t>U</w:t>
      </w:r>
      <w:r w:rsidR="00982871" w:rsidRPr="002A718D">
        <w:rPr>
          <w:rFonts w:ascii="Arial" w:hAnsi="Arial" w:cs="Arial"/>
        </w:rPr>
        <w:t>mowy</w:t>
      </w:r>
      <w:r w:rsidR="001F08FE" w:rsidRPr="002A718D">
        <w:rPr>
          <w:rFonts w:ascii="Arial" w:hAnsi="Arial" w:cs="Arial"/>
        </w:rPr>
        <w:t>;</w:t>
      </w:r>
    </w:p>
    <w:p w14:paraId="5F0FB131" w14:textId="77777777" w:rsidR="00981CB1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981CB1" w:rsidRPr="002A718D">
        <w:rPr>
          <w:rFonts w:ascii="Arial" w:hAnsi="Arial" w:cs="Arial"/>
        </w:rPr>
        <w:t>ostarczenia</w:t>
      </w:r>
      <w:r w:rsidR="000A3C4F" w:rsidRPr="002A718D">
        <w:rPr>
          <w:rFonts w:ascii="Arial" w:hAnsi="Arial" w:cs="Arial"/>
        </w:rPr>
        <w:t xml:space="preserve"> aparatów telefonicznych oraz kart SIM </w:t>
      </w:r>
      <w:r w:rsidR="001E4454" w:rsidRPr="002A718D">
        <w:rPr>
          <w:rFonts w:ascii="Arial" w:hAnsi="Arial" w:cs="Arial"/>
        </w:rPr>
        <w:t xml:space="preserve">(na żądanie Zamawiającego </w:t>
      </w:r>
      <w:proofErr w:type="spellStart"/>
      <w:r w:rsidR="001E4454" w:rsidRPr="002A718D">
        <w:rPr>
          <w:rFonts w:ascii="Arial" w:hAnsi="Arial" w:cs="Arial"/>
        </w:rPr>
        <w:t>eSIM</w:t>
      </w:r>
      <w:proofErr w:type="spellEnd"/>
      <w:r w:rsidR="001E4454" w:rsidRPr="002A718D">
        <w:rPr>
          <w:rFonts w:ascii="Arial" w:hAnsi="Arial" w:cs="Arial"/>
        </w:rPr>
        <w:t xml:space="preserve">, jeśli taka usługa jest dostępna u Wykonawcy) </w:t>
      </w:r>
      <w:r w:rsidR="000A3C4F" w:rsidRPr="002A718D">
        <w:rPr>
          <w:rFonts w:ascii="Arial" w:hAnsi="Arial" w:cs="Arial"/>
        </w:rPr>
        <w:t xml:space="preserve">do siedziby Zamawiającego, </w:t>
      </w:r>
      <w:r w:rsidR="001F08FE" w:rsidRPr="002A718D">
        <w:rPr>
          <w:rFonts w:ascii="Arial" w:hAnsi="Arial" w:cs="Arial"/>
        </w:rPr>
        <w:t>w </w:t>
      </w:r>
      <w:r w:rsidR="000A3C4F" w:rsidRPr="002A718D">
        <w:rPr>
          <w:rFonts w:ascii="Arial" w:hAnsi="Arial" w:cs="Arial"/>
        </w:rPr>
        <w:t>miejsce przez niego wskazane</w:t>
      </w:r>
      <w:r w:rsidR="00B50316" w:rsidRPr="002A718D">
        <w:rPr>
          <w:rFonts w:ascii="Arial" w:hAnsi="Arial" w:cs="Arial"/>
        </w:rPr>
        <w:t xml:space="preserve"> </w:t>
      </w:r>
      <w:r w:rsidR="000A3C4F" w:rsidRPr="002A718D">
        <w:rPr>
          <w:rFonts w:ascii="Arial" w:hAnsi="Arial" w:cs="Arial"/>
        </w:rPr>
        <w:t xml:space="preserve">w godzinach pracy Zamawiającego, po </w:t>
      </w:r>
      <w:r w:rsidR="001B1F35" w:rsidRPr="002A718D">
        <w:rPr>
          <w:rFonts w:ascii="Arial" w:hAnsi="Arial" w:cs="Arial"/>
        </w:rPr>
        <w:t> </w:t>
      </w:r>
      <w:r w:rsidR="000A3C4F" w:rsidRPr="002A718D">
        <w:rPr>
          <w:rFonts w:ascii="Arial" w:hAnsi="Arial" w:cs="Arial"/>
        </w:rPr>
        <w:t>uprzednim ustaleniu terminu z osobami</w:t>
      </w:r>
      <w:r w:rsidR="006C4123" w:rsidRPr="002A718D">
        <w:rPr>
          <w:rFonts w:ascii="Arial" w:hAnsi="Arial" w:cs="Arial"/>
        </w:rPr>
        <w:t>, które zostaną wskazane przez Zamawiającego</w:t>
      </w:r>
      <w:r w:rsidR="00B50316" w:rsidRPr="002A718D">
        <w:rPr>
          <w:rFonts w:ascii="Arial" w:hAnsi="Arial" w:cs="Arial"/>
        </w:rPr>
        <w:t>;</w:t>
      </w:r>
    </w:p>
    <w:p w14:paraId="780D8CA6" w14:textId="77777777" w:rsidR="00B50316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U</w:t>
      </w:r>
      <w:r w:rsidR="00B50316" w:rsidRPr="002A718D">
        <w:rPr>
          <w:rFonts w:ascii="Arial" w:hAnsi="Arial" w:cs="Arial"/>
        </w:rPr>
        <w:t xml:space="preserve">możliwienia bezpłatnego przeniesienia przez Zamawiającego w czasie trwania Umowy praw z umów indywidualnych o świadczenie usług telefonii komórkowej na </w:t>
      </w:r>
      <w:r w:rsidR="001B1F35" w:rsidRPr="002A718D">
        <w:rPr>
          <w:rFonts w:ascii="Arial" w:hAnsi="Arial" w:cs="Arial"/>
        </w:rPr>
        <w:t> </w:t>
      </w:r>
      <w:r w:rsidR="00B50316" w:rsidRPr="002A718D">
        <w:rPr>
          <w:rFonts w:ascii="Arial" w:hAnsi="Arial" w:cs="Arial"/>
        </w:rPr>
        <w:t>osoby fizyczne</w:t>
      </w:r>
      <w:r w:rsidR="006F0324" w:rsidRPr="002A718D">
        <w:rPr>
          <w:rFonts w:ascii="Arial" w:hAnsi="Arial" w:cs="Arial"/>
        </w:rPr>
        <w:t xml:space="preserve"> lub firmę</w:t>
      </w:r>
      <w:r w:rsidR="00B50316" w:rsidRPr="002A718D">
        <w:rPr>
          <w:rFonts w:ascii="Arial" w:hAnsi="Arial" w:cs="Arial"/>
        </w:rPr>
        <w:t>. Zamawiający akceptuje, że warunki świadczenia usług dla numerów przeniesionych na zasadzie cesji na osoby fizyczne</w:t>
      </w:r>
      <w:r w:rsidR="006F0324" w:rsidRPr="002A718D">
        <w:rPr>
          <w:rFonts w:ascii="Arial" w:hAnsi="Arial" w:cs="Arial"/>
        </w:rPr>
        <w:t xml:space="preserve"> lub firmę będą odbywały się na zasadach ogólnych (dla rynku masowego lub biznesowego) i </w:t>
      </w:r>
      <w:r w:rsidR="00B50316" w:rsidRPr="002A718D">
        <w:rPr>
          <w:rFonts w:ascii="Arial" w:hAnsi="Arial" w:cs="Arial"/>
        </w:rPr>
        <w:t>będą inne niż warunki określone w Umowie dla Zamawiającego</w:t>
      </w:r>
      <w:r w:rsidR="00F00A96" w:rsidRPr="002A718D">
        <w:rPr>
          <w:rFonts w:ascii="Arial" w:hAnsi="Arial" w:cs="Arial"/>
        </w:rPr>
        <w:t>;</w:t>
      </w:r>
    </w:p>
    <w:p w14:paraId="3AD9B311" w14:textId="77777777" w:rsidR="006053E1" w:rsidRPr="002A718D" w:rsidRDefault="006053E1" w:rsidP="001F08FE">
      <w:pPr>
        <w:spacing w:after="0" w:line="240" w:lineRule="auto"/>
        <w:ind w:left="993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Proces realizacji cesji nie może być dłuższy niż 14 dni kalendarzowych od daty przekazania Wykonawcy podpisanych przez Zamawiającego dokumentów cesji. Wszelkie sprawy z realizacją cesji muszą być wykonane poprzez dedykowaną osobę po stronie Wykonawcy. Wszelkie formalności związane z realizacją cesji musz</w:t>
      </w:r>
      <w:r w:rsidR="00CE45ED" w:rsidRPr="002A718D">
        <w:rPr>
          <w:rFonts w:ascii="Arial" w:hAnsi="Arial" w:cs="Arial"/>
        </w:rPr>
        <w:t>ą</w:t>
      </w:r>
      <w:r w:rsidRPr="002A718D">
        <w:rPr>
          <w:rFonts w:ascii="Arial" w:hAnsi="Arial" w:cs="Arial"/>
        </w:rPr>
        <w:t xml:space="preserve"> być zrealizowane bez konieczności osobistego stawiennictwa Cedenta lub Cesjonariusza w siedzibie lub oddziałach Wykonawcy</w:t>
      </w:r>
      <w:r w:rsidR="00CE45ED" w:rsidRPr="002A718D">
        <w:rPr>
          <w:rFonts w:ascii="Arial" w:hAnsi="Arial" w:cs="Arial"/>
        </w:rPr>
        <w:t>;</w:t>
      </w:r>
    </w:p>
    <w:p w14:paraId="4CB76945" w14:textId="77777777" w:rsidR="00E10667" w:rsidRPr="002A718D" w:rsidRDefault="00E10667" w:rsidP="001F08FE">
      <w:pPr>
        <w:spacing w:after="0" w:line="240" w:lineRule="auto"/>
        <w:ind w:left="993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Liczba numerów (kart SIM) objętych cesją w trakcie trwania umowy nie przekroczy 5%;</w:t>
      </w:r>
    </w:p>
    <w:p w14:paraId="334E4A98" w14:textId="77777777" w:rsidR="00F2737C" w:rsidRPr="002A718D" w:rsidRDefault="00E10667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</w:t>
      </w:r>
      <w:r w:rsidR="00F2737C" w:rsidRPr="002A718D">
        <w:rPr>
          <w:rFonts w:ascii="Arial" w:hAnsi="Arial" w:cs="Arial"/>
        </w:rPr>
        <w:t xml:space="preserve">apewnienie dostępu do sieci telefonii komórkowej na obszarach objętych deklarowanym zasięgiem (zgodnie z publikowanymi mapami zasięgów), na </w:t>
      </w:r>
      <w:r w:rsidR="001B1F35" w:rsidRPr="002A718D">
        <w:rPr>
          <w:rFonts w:ascii="Arial" w:hAnsi="Arial" w:cs="Arial"/>
        </w:rPr>
        <w:t> </w:t>
      </w:r>
      <w:r w:rsidR="00F2737C" w:rsidRPr="002A718D">
        <w:rPr>
          <w:rFonts w:ascii="Arial" w:hAnsi="Arial" w:cs="Arial"/>
        </w:rPr>
        <w:t>poziomie umożliwiającym realizację transmisji głosu i danych w każdych warunkach;</w:t>
      </w:r>
    </w:p>
    <w:p w14:paraId="5D906A7B" w14:textId="77777777" w:rsidR="006C1AE8" w:rsidRPr="002A718D" w:rsidRDefault="006C1AE8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Zamawiający wymaga, aby przerwa w świadczeniu usług nie trwała jednorazowo dłużej niż </w:t>
      </w:r>
      <w:r w:rsidRPr="002A718D">
        <w:rPr>
          <w:rFonts w:ascii="Arial" w:hAnsi="Arial" w:cs="Arial"/>
          <w:b/>
        </w:rPr>
        <w:t>12 godzin</w:t>
      </w:r>
      <w:r w:rsidRPr="002A718D">
        <w:rPr>
          <w:rFonts w:ascii="Arial" w:hAnsi="Arial" w:cs="Arial"/>
        </w:rPr>
        <w:t>. Zamawiający nie będzie obciążany kosztami usuwania zaistniałych awarii mających wpływ na świadczone dla niego usługi;</w:t>
      </w:r>
    </w:p>
    <w:p w14:paraId="0851D28B" w14:textId="77777777" w:rsidR="00245FC3" w:rsidRPr="002A718D" w:rsidRDefault="004E4541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Zamawiający wyraża zgodę na podpisanie dla poszczególnych kart SIM </w:t>
      </w:r>
      <w:r w:rsidR="00F61672" w:rsidRPr="002A718D">
        <w:rPr>
          <w:rFonts w:ascii="Arial" w:hAnsi="Arial" w:cs="Arial"/>
        </w:rPr>
        <w:t xml:space="preserve">(na żądanie Zamawiającego </w:t>
      </w:r>
      <w:proofErr w:type="spellStart"/>
      <w:r w:rsidR="00F61672" w:rsidRPr="002A718D">
        <w:rPr>
          <w:rFonts w:ascii="Arial" w:hAnsi="Arial" w:cs="Arial"/>
        </w:rPr>
        <w:t>eSIM</w:t>
      </w:r>
      <w:proofErr w:type="spellEnd"/>
      <w:r w:rsidR="00F61672" w:rsidRPr="002A718D">
        <w:rPr>
          <w:rFonts w:ascii="Arial" w:hAnsi="Arial" w:cs="Arial"/>
        </w:rPr>
        <w:t xml:space="preserve">, jeśli taka usługa jest dostępna u Wykonawcy) </w:t>
      </w:r>
      <w:r w:rsidRPr="002A718D">
        <w:rPr>
          <w:rFonts w:ascii="Arial" w:hAnsi="Arial" w:cs="Arial"/>
        </w:rPr>
        <w:t xml:space="preserve">umów o </w:t>
      </w:r>
      <w:r w:rsidR="001B1F35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 xml:space="preserve">świadczenie usług telekomunikacyjnych (umów jednostkowych/powiązanych) na </w:t>
      </w:r>
      <w:r w:rsidR="000B6F5B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 xml:space="preserve">formularzach Wykonawcy, z zastrzeżeniem, że </w:t>
      </w:r>
      <w:r w:rsidR="009B00A0" w:rsidRPr="002A718D">
        <w:rPr>
          <w:rFonts w:ascii="Arial" w:hAnsi="Arial" w:cs="Arial"/>
        </w:rPr>
        <w:t>wszystkie zapis</w:t>
      </w:r>
      <w:r w:rsidR="001F08FE" w:rsidRPr="002A718D">
        <w:rPr>
          <w:rFonts w:ascii="Arial" w:hAnsi="Arial" w:cs="Arial"/>
        </w:rPr>
        <w:t>y</w:t>
      </w:r>
      <w:r w:rsidR="009B00A0" w:rsidRPr="002A718D">
        <w:rPr>
          <w:rFonts w:ascii="Arial" w:hAnsi="Arial" w:cs="Arial"/>
        </w:rPr>
        <w:t xml:space="preserve"> umów jednostkowych/powiązanych muszą być zgodne z zapisami umowy głównej. W</w:t>
      </w:r>
      <w:r w:rsidRPr="002A718D">
        <w:rPr>
          <w:rFonts w:ascii="Arial" w:hAnsi="Arial" w:cs="Arial"/>
        </w:rPr>
        <w:t xml:space="preserve"> </w:t>
      </w:r>
      <w:r w:rsidR="008B1574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razie rozbieżności pomiędzy postanowieniami tych umów</w:t>
      </w:r>
      <w:r w:rsidR="00964FA0" w:rsidRPr="002A718D">
        <w:rPr>
          <w:rFonts w:ascii="Arial" w:hAnsi="Arial" w:cs="Arial"/>
        </w:rPr>
        <w:t>,</w:t>
      </w:r>
      <w:r w:rsidRPr="002A718D">
        <w:rPr>
          <w:rFonts w:ascii="Arial" w:hAnsi="Arial" w:cs="Arial"/>
        </w:rPr>
        <w:t xml:space="preserve"> a postanowieniami umowy głównej</w:t>
      </w:r>
      <w:r w:rsidR="009B00A0" w:rsidRPr="002A718D">
        <w:rPr>
          <w:rFonts w:ascii="Arial" w:hAnsi="Arial" w:cs="Arial"/>
        </w:rPr>
        <w:t xml:space="preserve">, </w:t>
      </w:r>
      <w:r w:rsidRPr="002A718D">
        <w:rPr>
          <w:rFonts w:ascii="Arial" w:hAnsi="Arial" w:cs="Arial"/>
        </w:rPr>
        <w:t>rozstrzygające będą postanowienia umowy głównej</w:t>
      </w:r>
      <w:r w:rsidR="00F00A96" w:rsidRPr="002A718D">
        <w:rPr>
          <w:rFonts w:ascii="Arial" w:hAnsi="Arial" w:cs="Arial"/>
        </w:rPr>
        <w:t>;</w:t>
      </w:r>
    </w:p>
    <w:p w14:paraId="4606DA83" w14:textId="77777777" w:rsidR="00245FC3" w:rsidRPr="002A718D" w:rsidRDefault="00245FC3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Wykonawca wyznaczy stałego opiekuna, dyspozycyjnego w dni robocze przez cały czas trwania umowy, do nadzoru nad prawidłową realizacją przedmiotu zamówienia, bieżących kontaktów z wyznaczonymi przez Zamawiającego osobami odpowiedzialnymi za prawidłową realizację przedmiotu zamówienia,</w:t>
      </w:r>
      <w:r w:rsidR="00F00A96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>w tym przyjmowania wszelkich zgłoszeń (blokady numerów z dezaktywacją kart SIM,</w:t>
      </w:r>
      <w:r w:rsidR="00DD6FC3" w:rsidRPr="002A718D">
        <w:rPr>
          <w:rFonts w:ascii="Arial" w:hAnsi="Arial" w:cs="Arial"/>
        </w:rPr>
        <w:t xml:space="preserve"> do </w:t>
      </w:r>
      <w:r w:rsidR="00294FEC" w:rsidRPr="002A718D">
        <w:rPr>
          <w:rFonts w:ascii="Arial" w:hAnsi="Arial" w:cs="Arial"/>
        </w:rPr>
        <w:t> </w:t>
      </w:r>
      <w:r w:rsidR="00DD6FC3" w:rsidRPr="002A718D">
        <w:rPr>
          <w:rFonts w:ascii="Arial" w:hAnsi="Arial" w:cs="Arial"/>
        </w:rPr>
        <w:t>obsługi pośrednictwa zgłoszeń w ramach gwarancji oraz rękojmi itp.</w:t>
      </w:r>
      <w:r w:rsidRPr="002A718D">
        <w:rPr>
          <w:rFonts w:ascii="Arial" w:hAnsi="Arial" w:cs="Arial"/>
        </w:rPr>
        <w:t>)</w:t>
      </w:r>
      <w:r w:rsidR="00F00A96" w:rsidRPr="002A718D">
        <w:rPr>
          <w:rFonts w:ascii="Arial" w:hAnsi="Arial" w:cs="Arial"/>
        </w:rPr>
        <w:t>;</w:t>
      </w:r>
    </w:p>
    <w:p w14:paraId="0FF9C064" w14:textId="77777777" w:rsidR="00C02885" w:rsidRPr="002A718D" w:rsidRDefault="00C02885" w:rsidP="00E4641E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Okres realizacji zamówienia wynosi </w:t>
      </w:r>
      <w:r w:rsidRPr="002A718D">
        <w:rPr>
          <w:rFonts w:ascii="Arial" w:hAnsi="Arial" w:cs="Arial"/>
          <w:b/>
        </w:rPr>
        <w:t>36 miesięcy</w:t>
      </w:r>
      <w:r w:rsidRPr="002A718D">
        <w:rPr>
          <w:rFonts w:ascii="Arial" w:hAnsi="Arial" w:cs="Arial"/>
        </w:rPr>
        <w:t xml:space="preserve"> od dnia podpisania umowy.</w:t>
      </w:r>
      <w:r w:rsidR="0096713E" w:rsidRPr="002A718D">
        <w:rPr>
          <w:rFonts w:ascii="Arial" w:hAnsi="Arial" w:cs="Arial"/>
        </w:rPr>
        <w:t xml:space="preserve"> </w:t>
      </w:r>
      <w:r w:rsidR="0096713E" w:rsidRPr="002A718D">
        <w:rPr>
          <w:rFonts w:ascii="Arial" w:hAnsi="Arial" w:cs="Arial"/>
          <w:b/>
        </w:rPr>
        <w:t>Wszystkie aktywacje zakończą się w tym samym czasie</w:t>
      </w:r>
      <w:r w:rsidR="0096713E" w:rsidRPr="002A718D">
        <w:rPr>
          <w:rFonts w:ascii="Arial" w:hAnsi="Arial" w:cs="Arial"/>
        </w:rPr>
        <w:t>.</w:t>
      </w:r>
    </w:p>
    <w:p w14:paraId="7B5665E9" w14:textId="77777777" w:rsidR="00484862" w:rsidRPr="002A718D" w:rsidRDefault="00484862" w:rsidP="00E4641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bookmarkStart w:id="0" w:name="_Hlk77596846"/>
      <w:r w:rsidRPr="002A718D">
        <w:rPr>
          <w:rFonts w:ascii="Arial" w:hAnsi="Arial" w:cs="Arial"/>
        </w:rPr>
        <w:lastRenderedPageBreak/>
        <w:t>Prawo opcji:</w:t>
      </w:r>
    </w:p>
    <w:p w14:paraId="3C909494" w14:textId="77777777" w:rsidR="00DA5AA2" w:rsidRPr="002A718D" w:rsidRDefault="00DA5AA2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Zgodnie z art. 31 ust. 2 ustawy Pzp Zamawiający przewiduje możliwość skorzystania z prawa opcji polegającego na rozszerzeniu zakresu zamówienia o zakup maksymalnie </w:t>
      </w:r>
      <w:r w:rsidRPr="002A718D">
        <w:rPr>
          <w:rFonts w:ascii="Arial" w:hAnsi="Arial" w:cs="Arial"/>
          <w:b/>
        </w:rPr>
        <w:t>30 nowych kart SIM</w:t>
      </w:r>
      <w:r w:rsidRPr="002A718D">
        <w:rPr>
          <w:rFonts w:ascii="Arial" w:hAnsi="Arial" w:cs="Arial"/>
        </w:rPr>
        <w:t xml:space="preserve"> (na żądanie  Zamawiającego </w:t>
      </w:r>
      <w:proofErr w:type="spellStart"/>
      <w:r w:rsidRPr="002A718D">
        <w:rPr>
          <w:rFonts w:ascii="Arial" w:hAnsi="Arial" w:cs="Arial"/>
        </w:rPr>
        <w:t>eSIM</w:t>
      </w:r>
      <w:proofErr w:type="spellEnd"/>
      <w:r w:rsidRPr="002A718D">
        <w:rPr>
          <w:rFonts w:ascii="Arial" w:hAnsi="Arial" w:cs="Arial"/>
        </w:rPr>
        <w:t>, jeśli taka usługa jest dostępna u Wykonawcy).</w:t>
      </w:r>
    </w:p>
    <w:bookmarkEnd w:id="0"/>
    <w:p w14:paraId="11A0D234" w14:textId="77777777" w:rsidR="00DA5AA2" w:rsidRPr="002A718D" w:rsidRDefault="006A080B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Zgodnie z art. 31 ust. 2 ustawy Pzp Zamawiający przewiduje możliwość skorzystania z prawa opcji polegającego na r</w:t>
      </w:r>
      <w:bookmarkStart w:id="1" w:name="_GoBack"/>
      <w:bookmarkEnd w:id="1"/>
      <w:r w:rsidRPr="002A718D">
        <w:rPr>
          <w:rFonts w:ascii="Arial" w:hAnsi="Arial" w:cs="Arial"/>
        </w:rPr>
        <w:t xml:space="preserve">ozszerzeniu zakresu zamówienia </w:t>
      </w:r>
      <w:r w:rsidR="00095C06" w:rsidRPr="002A718D">
        <w:rPr>
          <w:rFonts w:ascii="Arial" w:hAnsi="Arial" w:cs="Arial"/>
        </w:rPr>
        <w:t xml:space="preserve">o zakup </w:t>
      </w:r>
      <w:r w:rsidR="006713DA" w:rsidRPr="002A718D">
        <w:rPr>
          <w:rFonts w:ascii="Arial" w:hAnsi="Arial" w:cs="Arial"/>
        </w:rPr>
        <w:t xml:space="preserve">maksymalnie </w:t>
      </w:r>
      <w:r w:rsidR="00095C06" w:rsidRPr="002A718D">
        <w:rPr>
          <w:rFonts w:ascii="Arial" w:hAnsi="Arial" w:cs="Arial"/>
          <w:b/>
        </w:rPr>
        <w:t>30 aparatów telefonicznych</w:t>
      </w:r>
      <w:r w:rsidR="00095C06" w:rsidRPr="002A718D">
        <w:rPr>
          <w:rFonts w:ascii="Arial" w:hAnsi="Arial" w:cs="Arial"/>
        </w:rPr>
        <w:t xml:space="preserve"> według cennika Wykonawcy.</w:t>
      </w:r>
    </w:p>
    <w:p w14:paraId="61ACBF99" w14:textId="77777777" w:rsidR="0095116A" w:rsidRPr="002A718D" w:rsidRDefault="00474DA1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 przypadku skorzystania przez Zamawiającego z prawa opcji, o którym mowa powyżej Wykonawca zobowiązany jest do realizacji przedmiotu zamówienia</w:t>
      </w:r>
      <w:r w:rsidR="00EE657E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 xml:space="preserve">na </w:t>
      </w:r>
      <w:r w:rsidR="00602283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warunkach wskazanych w ofercie, OPZ i umowie</w:t>
      </w:r>
      <w:r w:rsidR="008D7862" w:rsidRPr="002A718D">
        <w:rPr>
          <w:rFonts w:ascii="Arial" w:hAnsi="Arial" w:cs="Arial"/>
        </w:rPr>
        <w:t xml:space="preserve"> w tym</w:t>
      </w:r>
      <w:r w:rsidR="00C266C8" w:rsidRPr="002A718D">
        <w:rPr>
          <w:rFonts w:ascii="Arial" w:hAnsi="Arial" w:cs="Arial"/>
        </w:rPr>
        <w:t xml:space="preserve"> do</w:t>
      </w:r>
      <w:r w:rsidRPr="002A718D">
        <w:rPr>
          <w:rFonts w:ascii="Arial" w:hAnsi="Arial" w:cs="Arial"/>
        </w:rPr>
        <w:t xml:space="preserve"> :</w:t>
      </w:r>
    </w:p>
    <w:p w14:paraId="3B3F3EF4" w14:textId="77777777" w:rsidR="00474DA1" w:rsidRPr="002A718D" w:rsidRDefault="00012820" w:rsidP="00E4641E">
      <w:pPr>
        <w:pStyle w:val="Akapitzlist"/>
        <w:numPr>
          <w:ilvl w:val="2"/>
          <w:numId w:val="21"/>
        </w:numPr>
        <w:spacing w:after="0" w:line="240" w:lineRule="auto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474DA1" w:rsidRPr="002A718D">
        <w:rPr>
          <w:rFonts w:ascii="Arial" w:hAnsi="Arial" w:cs="Arial"/>
        </w:rPr>
        <w:t xml:space="preserve">ostawy w terminie </w:t>
      </w:r>
      <w:r w:rsidR="00474DA1" w:rsidRPr="002A718D">
        <w:rPr>
          <w:rFonts w:ascii="Arial" w:hAnsi="Arial" w:cs="Arial"/>
          <w:b/>
        </w:rPr>
        <w:t>5 dni</w:t>
      </w:r>
      <w:r w:rsidR="00474DA1" w:rsidRPr="002A718D">
        <w:rPr>
          <w:rFonts w:ascii="Arial" w:hAnsi="Arial" w:cs="Arial"/>
        </w:rPr>
        <w:t xml:space="preserve"> roboczych od dnia złożenia zamówienia drogą mailową na adres podany w Umowie nowych </w:t>
      </w:r>
      <w:r w:rsidR="00474DA1" w:rsidRPr="002A718D">
        <w:rPr>
          <w:rFonts w:ascii="Arial" w:hAnsi="Arial" w:cs="Arial"/>
          <w:b/>
        </w:rPr>
        <w:t xml:space="preserve">30 kart SIM </w:t>
      </w:r>
      <w:r w:rsidR="00474DA1" w:rsidRPr="002A718D">
        <w:rPr>
          <w:rFonts w:ascii="Arial" w:hAnsi="Arial" w:cs="Arial"/>
        </w:rPr>
        <w:t xml:space="preserve">(na żądanie Zamawiającego </w:t>
      </w:r>
      <w:proofErr w:type="spellStart"/>
      <w:r w:rsidR="00474DA1" w:rsidRPr="002A718D">
        <w:rPr>
          <w:rFonts w:ascii="Arial" w:hAnsi="Arial" w:cs="Arial"/>
        </w:rPr>
        <w:t>eSIM</w:t>
      </w:r>
      <w:proofErr w:type="spellEnd"/>
      <w:r w:rsidR="00474DA1" w:rsidRPr="002A718D">
        <w:rPr>
          <w:rFonts w:ascii="Arial" w:hAnsi="Arial" w:cs="Arial"/>
        </w:rPr>
        <w:t>, jeśli taka usługa jest dostępna u Wykonawcy) zamawianych przez Zamawiającego w zależności od  zapotrzebowania obejmujących:</w:t>
      </w:r>
    </w:p>
    <w:p w14:paraId="045EDF7A" w14:textId="77777777" w:rsidR="00474DA1" w:rsidRPr="002A718D" w:rsidRDefault="00474DA1" w:rsidP="00E4641E">
      <w:pPr>
        <w:pStyle w:val="Akapitzlist"/>
        <w:numPr>
          <w:ilvl w:val="0"/>
          <w:numId w:val="5"/>
        </w:numPr>
        <w:spacing w:line="240" w:lineRule="auto"/>
        <w:ind w:left="1560" w:hanging="29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do wszystkich sieci krajowych; </w:t>
      </w:r>
    </w:p>
    <w:p w14:paraId="46AFEDB6" w14:textId="77777777" w:rsidR="00474DA1" w:rsidRPr="002A718D" w:rsidRDefault="00474DA1" w:rsidP="00E4641E">
      <w:pPr>
        <w:pStyle w:val="Akapitzlist"/>
        <w:numPr>
          <w:ilvl w:val="0"/>
          <w:numId w:val="5"/>
        </w:numPr>
        <w:spacing w:after="0" w:line="240" w:lineRule="auto"/>
        <w:ind w:left="1560" w:hanging="29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Pr="002A718D">
        <w:rPr>
          <w:rFonts w:ascii="Arial" w:hAnsi="Arial" w:cs="Arial"/>
          <w:b/>
        </w:rPr>
        <w:t>8 GB</w:t>
      </w:r>
      <w:r w:rsidRPr="002A718D">
        <w:rPr>
          <w:rFonts w:ascii="Arial" w:hAnsi="Arial" w:cs="Arial"/>
        </w:rPr>
        <w:t>, dla każdej karty SIM w  jednomiesięcznym okresie rozliczeniowym na terytorium kraju Zamawiający dopuszcza możliwość ograniczenia przepustowości po  wyczerpaniu dostępnego pakietu</w:t>
      </w:r>
      <w:r w:rsidR="00012820" w:rsidRPr="002A718D">
        <w:rPr>
          <w:rFonts w:ascii="Arial" w:hAnsi="Arial" w:cs="Arial"/>
        </w:rPr>
        <w:t>.</w:t>
      </w:r>
    </w:p>
    <w:p w14:paraId="663F4744" w14:textId="77777777" w:rsidR="00AD5889" w:rsidRPr="002A718D" w:rsidRDefault="00012820" w:rsidP="00E4641E">
      <w:pPr>
        <w:pStyle w:val="Akapitzlist"/>
        <w:numPr>
          <w:ilvl w:val="2"/>
          <w:numId w:val="21"/>
        </w:numPr>
        <w:spacing w:after="0" w:line="240" w:lineRule="auto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474DA1" w:rsidRPr="002A718D">
        <w:rPr>
          <w:rFonts w:ascii="Arial" w:hAnsi="Arial" w:cs="Arial"/>
        </w:rPr>
        <w:t>ostawy</w:t>
      </w:r>
      <w:r w:rsidR="00542C2B" w:rsidRPr="002A718D">
        <w:rPr>
          <w:rFonts w:ascii="Arial" w:hAnsi="Arial" w:cs="Arial"/>
        </w:rPr>
        <w:t xml:space="preserve"> aparatów telefonicznych</w:t>
      </w:r>
      <w:r w:rsidR="00474DA1" w:rsidRPr="002A718D">
        <w:rPr>
          <w:rFonts w:ascii="Arial" w:hAnsi="Arial" w:cs="Arial"/>
        </w:rPr>
        <w:t xml:space="preserve"> w terminie </w:t>
      </w:r>
      <w:r w:rsidR="00474DA1" w:rsidRPr="002A718D">
        <w:rPr>
          <w:rFonts w:ascii="Arial" w:hAnsi="Arial" w:cs="Arial"/>
          <w:b/>
        </w:rPr>
        <w:t>5 dni</w:t>
      </w:r>
      <w:r w:rsidR="00474DA1" w:rsidRPr="002A718D">
        <w:rPr>
          <w:rFonts w:ascii="Arial" w:hAnsi="Arial" w:cs="Arial"/>
        </w:rPr>
        <w:t xml:space="preserve"> roboczych od dnia złożenia zamówienia drogą mailową na adres podany w Umowie</w:t>
      </w:r>
      <w:r w:rsidR="004770F5" w:rsidRPr="002A718D">
        <w:rPr>
          <w:rFonts w:ascii="Arial" w:hAnsi="Arial" w:cs="Arial"/>
        </w:rPr>
        <w:t>:</w:t>
      </w:r>
    </w:p>
    <w:p w14:paraId="249DE7FA" w14:textId="77777777" w:rsidR="00474DA1" w:rsidRPr="002A718D" w:rsidRDefault="00AD5889" w:rsidP="00E4641E">
      <w:pPr>
        <w:pStyle w:val="Akapitzlist"/>
        <w:numPr>
          <w:ilvl w:val="0"/>
          <w:numId w:val="16"/>
        </w:numPr>
        <w:spacing w:line="240" w:lineRule="auto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maksymalnie </w:t>
      </w:r>
      <w:r w:rsidRPr="002A718D">
        <w:rPr>
          <w:rFonts w:ascii="Arial" w:hAnsi="Arial" w:cs="Arial"/>
          <w:b/>
        </w:rPr>
        <w:t>26</w:t>
      </w:r>
      <w:r w:rsidR="00474DA1" w:rsidRPr="002A718D">
        <w:rPr>
          <w:rFonts w:ascii="Arial" w:hAnsi="Arial" w:cs="Arial"/>
          <w:b/>
        </w:rPr>
        <w:t xml:space="preserve"> szt. aparatów telefonicznych</w:t>
      </w:r>
      <w:r w:rsidR="00474DA1" w:rsidRPr="002A718D">
        <w:rPr>
          <w:rFonts w:ascii="Arial" w:hAnsi="Arial" w:cs="Arial"/>
        </w:rPr>
        <w:t xml:space="preserve"> - </w:t>
      </w:r>
      <w:r w:rsidR="00315F97" w:rsidRPr="002A718D">
        <w:rPr>
          <w:rFonts w:ascii="Arial" w:hAnsi="Arial" w:cs="Arial"/>
        </w:rPr>
        <w:t xml:space="preserve">wybór modelu nastąpi z </w:t>
      </w:r>
      <w:r w:rsidR="00012820" w:rsidRPr="002A718D">
        <w:rPr>
          <w:rFonts w:ascii="Arial" w:hAnsi="Arial" w:cs="Arial"/>
        </w:rPr>
        <w:t> </w:t>
      </w:r>
      <w:r w:rsidR="00315F97" w:rsidRPr="002A718D">
        <w:rPr>
          <w:rFonts w:ascii="Arial" w:hAnsi="Arial" w:cs="Arial"/>
        </w:rPr>
        <w:t>przedstawionej przez Wykonawcę aktualnej oferty dla biznesu według cennika niepromocyjnego w przedziale</w:t>
      </w:r>
      <w:r w:rsidR="00474DA1" w:rsidRPr="002A718D">
        <w:rPr>
          <w:rFonts w:ascii="Arial" w:hAnsi="Arial" w:cs="Arial"/>
        </w:rPr>
        <w:t xml:space="preserve"> </w:t>
      </w:r>
      <w:r w:rsidR="00474DA1" w:rsidRPr="002A718D">
        <w:rPr>
          <w:rFonts w:ascii="Arial" w:hAnsi="Arial" w:cs="Arial"/>
          <w:b/>
        </w:rPr>
        <w:t>1  100,00 do 1 500,00 zł brutto</w:t>
      </w:r>
      <w:r w:rsidR="001674C0" w:rsidRPr="002A718D">
        <w:rPr>
          <w:rFonts w:ascii="Arial" w:hAnsi="Arial" w:cs="Arial"/>
          <w:b/>
        </w:rPr>
        <w:t>;</w:t>
      </w:r>
    </w:p>
    <w:p w14:paraId="58D9275A" w14:textId="77777777" w:rsidR="00AD5889" w:rsidRPr="002A718D" w:rsidRDefault="00AD5889" w:rsidP="00E4641E">
      <w:pPr>
        <w:pStyle w:val="Akapitzlist"/>
        <w:numPr>
          <w:ilvl w:val="0"/>
          <w:numId w:val="16"/>
        </w:numPr>
        <w:spacing w:after="0" w:line="240" w:lineRule="auto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maksymalnie </w:t>
      </w:r>
      <w:r w:rsidRPr="002A718D">
        <w:rPr>
          <w:rFonts w:ascii="Arial" w:hAnsi="Arial" w:cs="Arial"/>
          <w:b/>
        </w:rPr>
        <w:t>2 szt</w:t>
      </w:r>
      <w:r w:rsidRPr="002A718D">
        <w:rPr>
          <w:rFonts w:ascii="Arial" w:hAnsi="Arial" w:cs="Arial"/>
        </w:rPr>
        <w:t xml:space="preserve">. </w:t>
      </w:r>
      <w:r w:rsidRPr="002A718D">
        <w:rPr>
          <w:rFonts w:ascii="Arial" w:hAnsi="Arial" w:cs="Arial"/>
          <w:b/>
        </w:rPr>
        <w:t>aparatów telefonicznych</w:t>
      </w:r>
      <w:r w:rsidRPr="002A718D">
        <w:rPr>
          <w:rFonts w:ascii="Arial" w:hAnsi="Arial" w:cs="Arial"/>
        </w:rPr>
        <w:t xml:space="preserve"> - </w:t>
      </w:r>
      <w:r w:rsidR="00315F97" w:rsidRPr="002A718D">
        <w:rPr>
          <w:rFonts w:ascii="Arial" w:hAnsi="Arial" w:cs="Arial"/>
        </w:rPr>
        <w:t xml:space="preserve">wybór modelu nastąpi z </w:t>
      </w:r>
      <w:r w:rsidR="000D57F9" w:rsidRPr="002A718D">
        <w:rPr>
          <w:rFonts w:ascii="Arial" w:hAnsi="Arial" w:cs="Arial"/>
        </w:rPr>
        <w:t> </w:t>
      </w:r>
      <w:r w:rsidR="00315F97" w:rsidRPr="002A718D">
        <w:rPr>
          <w:rFonts w:ascii="Arial" w:hAnsi="Arial" w:cs="Arial"/>
        </w:rPr>
        <w:t>przedstawionej przez Wykonawcę aktualnej oferty dla biznesu według cennika niepromocyjnego w  przedziale</w:t>
      </w:r>
      <w:r w:rsidR="00315F97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  <w:b/>
        </w:rPr>
        <w:t>1 500,00 – 2 500,00 zł brutto</w:t>
      </w:r>
      <w:r w:rsidR="001674C0" w:rsidRPr="002A718D">
        <w:rPr>
          <w:rFonts w:ascii="Arial" w:hAnsi="Arial" w:cs="Arial"/>
          <w:b/>
        </w:rPr>
        <w:t>;</w:t>
      </w:r>
    </w:p>
    <w:p w14:paraId="1DC7971E" w14:textId="77777777" w:rsidR="00F510DD" w:rsidRPr="002A718D" w:rsidRDefault="00AD5889" w:rsidP="00E4641E">
      <w:pPr>
        <w:pStyle w:val="Akapitzlist"/>
        <w:numPr>
          <w:ilvl w:val="0"/>
          <w:numId w:val="16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maksymalnie </w:t>
      </w:r>
      <w:r w:rsidRPr="002A718D">
        <w:rPr>
          <w:rFonts w:ascii="Arial" w:hAnsi="Arial" w:cs="Arial"/>
          <w:b/>
        </w:rPr>
        <w:t>2 szt</w:t>
      </w:r>
      <w:r w:rsidRPr="002A718D">
        <w:rPr>
          <w:rFonts w:ascii="Arial" w:hAnsi="Arial" w:cs="Arial"/>
        </w:rPr>
        <w:t xml:space="preserve">. </w:t>
      </w:r>
      <w:r w:rsidRPr="002A718D">
        <w:rPr>
          <w:rFonts w:ascii="Arial" w:hAnsi="Arial" w:cs="Arial"/>
          <w:b/>
        </w:rPr>
        <w:t>aparatów telefonicznych</w:t>
      </w:r>
      <w:r w:rsidRPr="002A718D">
        <w:rPr>
          <w:rFonts w:ascii="Arial" w:hAnsi="Arial" w:cs="Arial"/>
        </w:rPr>
        <w:t xml:space="preserve"> - </w:t>
      </w:r>
      <w:r w:rsidR="00315F97" w:rsidRPr="002A718D">
        <w:rPr>
          <w:rFonts w:ascii="Arial" w:hAnsi="Arial" w:cs="Arial"/>
        </w:rPr>
        <w:t>wybór modelu nastąpi z</w:t>
      </w:r>
      <w:r w:rsidR="000D57F9" w:rsidRPr="002A718D">
        <w:rPr>
          <w:rFonts w:ascii="Arial" w:hAnsi="Arial" w:cs="Arial"/>
        </w:rPr>
        <w:t> </w:t>
      </w:r>
      <w:r w:rsidR="00315F97" w:rsidRPr="002A718D">
        <w:rPr>
          <w:rFonts w:ascii="Arial" w:hAnsi="Arial" w:cs="Arial"/>
        </w:rPr>
        <w:t>przedstawionej przez Wykonawcę aktualnej oferty dla biznesu według cennika niepromocyjnego w  przedziale</w:t>
      </w:r>
      <w:r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  <w:b/>
        </w:rPr>
        <w:t>4 500,00 - 7 000,00 zł brutto lub wyżej.</w:t>
      </w:r>
      <w:r w:rsidR="00012820" w:rsidRPr="002A718D">
        <w:rPr>
          <w:rFonts w:ascii="Arial" w:hAnsi="Arial" w:cs="Arial"/>
          <w:b/>
        </w:rPr>
        <w:t xml:space="preserve"> </w:t>
      </w:r>
    </w:p>
    <w:p w14:paraId="0CFD1133" w14:textId="77777777" w:rsidR="009D27B5" w:rsidRPr="002A718D" w:rsidRDefault="009D27B5" w:rsidP="00E4641E">
      <w:pPr>
        <w:numPr>
          <w:ilvl w:val="3"/>
          <w:numId w:val="21"/>
        </w:numPr>
        <w:spacing w:after="0" w:line="240" w:lineRule="auto"/>
        <w:ind w:left="2268" w:hanging="796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Wykonawca </w:t>
      </w:r>
      <w:r w:rsidR="001A4438" w:rsidRPr="002A718D">
        <w:rPr>
          <w:rFonts w:ascii="Arial" w:hAnsi="Arial" w:cs="Arial"/>
        </w:rPr>
        <w:t xml:space="preserve">zobowiązany jest zaoferować i dostarczyć </w:t>
      </w:r>
      <w:r w:rsidR="00542C2B" w:rsidRPr="002A718D">
        <w:rPr>
          <w:rFonts w:ascii="Arial" w:hAnsi="Arial" w:cs="Arial"/>
        </w:rPr>
        <w:t xml:space="preserve">aparaty telefoniczne </w:t>
      </w:r>
      <w:r w:rsidRPr="002A718D">
        <w:rPr>
          <w:rFonts w:ascii="Arial" w:hAnsi="Arial" w:cs="Arial"/>
        </w:rPr>
        <w:t xml:space="preserve">wraz z </w:t>
      </w:r>
      <w:r w:rsidR="00542C2B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 xml:space="preserve">kompletem akcesoriów zapewnionych przez producenta oraz pozostałe akcesoria kompatybilne z danym aparatem telefonicznym w </w:t>
      </w:r>
      <w:r w:rsidR="00542C2B" w:rsidRPr="002A718D">
        <w:rPr>
          <w:rFonts w:ascii="Arial" w:hAnsi="Arial" w:cs="Arial"/>
        </w:rPr>
        <w:t> </w:t>
      </w:r>
      <w:r w:rsidR="00D31CF7" w:rsidRPr="002A718D">
        <w:rPr>
          <w:rFonts w:ascii="Arial" w:hAnsi="Arial" w:cs="Arial"/>
        </w:rPr>
        <w:t>szczególności:</w:t>
      </w:r>
    </w:p>
    <w:p w14:paraId="638986F3" w14:textId="77777777" w:rsidR="00012820" w:rsidRPr="002A718D" w:rsidRDefault="00012820" w:rsidP="00E4641E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2268" w:firstLine="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oryginalną ładowarkę sieciową (producenta), </w:t>
      </w:r>
    </w:p>
    <w:p w14:paraId="2E0B05AD" w14:textId="77777777" w:rsidR="00012820" w:rsidRPr="002A718D" w:rsidRDefault="00012820" w:rsidP="00E4641E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2268" w:firstLine="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kabel do transmisji danych,</w:t>
      </w:r>
    </w:p>
    <w:p w14:paraId="77E578D0" w14:textId="77777777" w:rsidR="00012820" w:rsidRPr="002A718D" w:rsidRDefault="00012820" w:rsidP="00E4641E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2268" w:firstLine="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zestaw słuchawkowy, </w:t>
      </w:r>
    </w:p>
    <w:p w14:paraId="3958C1E4" w14:textId="77777777" w:rsidR="00012820" w:rsidRPr="002A718D" w:rsidRDefault="00F07B71" w:rsidP="00E4641E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2268" w:firstLine="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dedykowane </w:t>
      </w:r>
      <w:r w:rsidR="00012820" w:rsidRPr="002A718D">
        <w:rPr>
          <w:rFonts w:ascii="Arial" w:hAnsi="Arial" w:cs="Arial"/>
        </w:rPr>
        <w:t>etui</w:t>
      </w:r>
      <w:r w:rsidR="00952A45" w:rsidRPr="002A718D">
        <w:rPr>
          <w:rFonts w:ascii="Arial" w:hAnsi="Arial" w:cs="Arial"/>
        </w:rPr>
        <w:t>,</w:t>
      </w:r>
    </w:p>
    <w:p w14:paraId="1D132B43" w14:textId="77777777" w:rsidR="00952A45" w:rsidRPr="002A718D" w:rsidRDefault="00952A45" w:rsidP="00E4641E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0" w:line="240" w:lineRule="auto"/>
        <w:ind w:left="2268" w:firstLine="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szkło hartowane 9H na ekran aparatu telefonicznego.</w:t>
      </w:r>
    </w:p>
    <w:p w14:paraId="036F5E3E" w14:textId="77777777" w:rsidR="001A4438" w:rsidRPr="002A718D" w:rsidRDefault="001A4438" w:rsidP="00E4641E">
      <w:pPr>
        <w:numPr>
          <w:ilvl w:val="3"/>
          <w:numId w:val="21"/>
        </w:numPr>
        <w:spacing w:after="0" w:line="240" w:lineRule="auto"/>
        <w:ind w:left="2268" w:hanging="796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Wykonawca zobowiązany jest zaoferować i dostarczyć Zamawiającemu aparaty telefoniczne: </w:t>
      </w:r>
    </w:p>
    <w:p w14:paraId="627F2D23" w14:textId="77777777" w:rsidR="001A4438" w:rsidRPr="002A718D" w:rsidRDefault="001A4438" w:rsidP="00E4641E">
      <w:pPr>
        <w:pStyle w:val="Akapitzlist"/>
        <w:numPr>
          <w:ilvl w:val="0"/>
          <w:numId w:val="9"/>
        </w:numPr>
        <w:ind w:left="2552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fabrycznie nowe, kompletne i sprawne, nie posiadające jakichkolwiek wad, w  tym prawnych, które ograniczałyby ich prawidłowe funkcjonowanie i  użytkowanie, </w:t>
      </w:r>
      <w:r w:rsidRPr="002A718D">
        <w:rPr>
          <w:rFonts w:ascii="Arial" w:hAnsi="Arial" w:cs="Arial"/>
          <w:b/>
        </w:rPr>
        <w:t>nie posiadające blokady SIM LOCK</w:t>
      </w:r>
      <w:r w:rsidRPr="002A718D">
        <w:rPr>
          <w:rFonts w:ascii="Arial" w:hAnsi="Arial" w:cs="Arial"/>
        </w:rPr>
        <w:t xml:space="preserve"> lub dostarczone wraz z  kodami odblokowującymi,</w:t>
      </w:r>
    </w:p>
    <w:p w14:paraId="43F395E5" w14:textId="77777777" w:rsidR="001A4438" w:rsidRPr="002A718D" w:rsidRDefault="001A4438" w:rsidP="00E4641E">
      <w:pPr>
        <w:pStyle w:val="Akapitzlist"/>
        <w:numPr>
          <w:ilvl w:val="0"/>
          <w:numId w:val="9"/>
        </w:numPr>
        <w:ind w:left="2552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posiadające certyfikat zgodności CE,</w:t>
      </w:r>
    </w:p>
    <w:p w14:paraId="72CA4788" w14:textId="77777777" w:rsidR="00012820" w:rsidRPr="002A718D" w:rsidRDefault="00012820" w:rsidP="00E4641E">
      <w:pPr>
        <w:numPr>
          <w:ilvl w:val="3"/>
          <w:numId w:val="21"/>
        </w:numPr>
        <w:spacing w:after="0" w:line="240" w:lineRule="auto"/>
        <w:ind w:left="2268" w:hanging="796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Zamawiający dopuszcza możliwość zamawiania aparatów w </w:t>
      </w:r>
      <w:r w:rsidR="0095116A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technologii Dual SIM – umożliwiającej korzystanie z dwóch kart SIM, pod warunkiem dostępności funkcji w zamawianym modelu telefonu;</w:t>
      </w:r>
    </w:p>
    <w:p w14:paraId="55272856" w14:textId="77777777" w:rsidR="001A4438" w:rsidRPr="002A718D" w:rsidRDefault="001A4438" w:rsidP="00E4641E">
      <w:pPr>
        <w:numPr>
          <w:ilvl w:val="3"/>
          <w:numId w:val="21"/>
        </w:numPr>
        <w:spacing w:after="0" w:line="240" w:lineRule="auto"/>
        <w:ind w:left="2268" w:hanging="796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 ramach realizacji zamówienia opcjonalnego Zamawiający może dokonywać zmiany maksymalnej liczby aparatów telefonicznych w  poszczególnych wariantach cenowych z zastrzeżeniem, że </w:t>
      </w:r>
      <w:r w:rsidRPr="002A718D">
        <w:rPr>
          <w:rFonts w:ascii="Arial" w:hAnsi="Arial" w:cs="Arial"/>
        </w:rPr>
        <w:lastRenderedPageBreak/>
        <w:t>całkowita wartość zamawianych aparatów telefonicznych nie przekroczy maksymalnej kwoty przeznaczonej na zakup aparatów telefonicznych;</w:t>
      </w:r>
    </w:p>
    <w:p w14:paraId="5A4355DD" w14:textId="77777777" w:rsidR="00095C06" w:rsidRPr="002A718D" w:rsidRDefault="006A080B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Wykonawca wyraża na powyższe zgodę. Podstawą uruchomienia zamówienia w</w:t>
      </w:r>
      <w:r w:rsidR="00474DA1" w:rsidRPr="002A718D">
        <w:rPr>
          <w:rFonts w:ascii="Arial" w:hAnsi="Arial" w:cs="Arial"/>
        </w:rPr>
        <w:t xml:space="preserve">  </w:t>
      </w:r>
      <w:r w:rsidRPr="002A718D">
        <w:rPr>
          <w:rFonts w:ascii="Arial" w:hAnsi="Arial" w:cs="Arial"/>
        </w:rPr>
        <w:t>zakresie prawa opcji będą realne potrzeby Zamawiającego oraz zagwarantowane środki finansowe.</w:t>
      </w:r>
    </w:p>
    <w:p w14:paraId="6441EB54" w14:textId="77777777" w:rsidR="00095C06" w:rsidRPr="002A718D" w:rsidRDefault="006A080B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Zamawiający zastrzega, iż część zamówienia określona jako prawo opcji jest uprawnieniem</w:t>
      </w:r>
      <w:r w:rsidR="00474DA1" w:rsidRPr="002A718D">
        <w:rPr>
          <w:rFonts w:ascii="Arial" w:hAnsi="Arial" w:cs="Arial"/>
        </w:rPr>
        <w:t>,</w:t>
      </w:r>
      <w:r w:rsidRPr="002A718D">
        <w:rPr>
          <w:rFonts w:ascii="Arial" w:hAnsi="Arial" w:cs="Arial"/>
        </w:rPr>
        <w:t xml:space="preserve"> a nie zobowiązaniem Zamawiającego. Realizacja </w:t>
      </w:r>
      <w:r w:rsidR="00474DA1" w:rsidRPr="002A718D">
        <w:rPr>
          <w:rFonts w:ascii="Arial" w:hAnsi="Arial" w:cs="Arial"/>
        </w:rPr>
        <w:t xml:space="preserve">prawa </w:t>
      </w:r>
      <w:r w:rsidRPr="002A718D">
        <w:rPr>
          <w:rFonts w:ascii="Arial" w:hAnsi="Arial" w:cs="Arial"/>
        </w:rPr>
        <w:t xml:space="preserve">opcji może, ale nie musi nastąpić, w zależności od zapotrzebowania Zamawiającego, i na skutek jego dyspozycji w tym zakresie. Brak realizacji zamówienia w zakresie prawa opcji nie będzie rodzić żadnych roszczeń ze strony Wykonawcy w stosunku do </w:t>
      </w:r>
      <w:r w:rsidR="00474DA1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Zamawiającego. Wykonawca zobowiązany jest zrealizować zamówienie określone jako prawo opcji na warunkach wskazanych w ofercie</w:t>
      </w:r>
      <w:r w:rsidR="00474DA1" w:rsidRPr="002A718D">
        <w:rPr>
          <w:rFonts w:ascii="Arial" w:hAnsi="Arial" w:cs="Arial"/>
        </w:rPr>
        <w:t xml:space="preserve">, OPZ </w:t>
      </w:r>
      <w:r w:rsidRPr="002A718D">
        <w:rPr>
          <w:rFonts w:ascii="Arial" w:hAnsi="Arial" w:cs="Arial"/>
        </w:rPr>
        <w:t>i umowie.</w:t>
      </w:r>
      <w:r w:rsidR="00095C06" w:rsidRPr="002A718D">
        <w:rPr>
          <w:rFonts w:ascii="Arial" w:hAnsi="Arial" w:cs="Arial"/>
        </w:rPr>
        <w:t xml:space="preserve"> </w:t>
      </w:r>
    </w:p>
    <w:p w14:paraId="4FEDF2DF" w14:textId="77777777" w:rsidR="00095C06" w:rsidRPr="002A718D" w:rsidRDefault="00BE33A4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Zamawiający może skorzystać z prawa opcji od dnia wejścia Umowy w życie przez cały okres na jaki została zawarta.</w:t>
      </w:r>
    </w:p>
    <w:p w14:paraId="768B2A6D" w14:textId="77777777" w:rsidR="00474DA1" w:rsidRPr="002A718D" w:rsidRDefault="00474DA1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Prawo opcji może zostać zrealizowane przez Zamawiającego w ramach jednej bądź większej liczby zamówień.</w:t>
      </w:r>
    </w:p>
    <w:p w14:paraId="53E79A7F" w14:textId="77777777" w:rsidR="006A080B" w:rsidRPr="002A718D" w:rsidRDefault="006A080B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Zasady dotyczące realizacji przedmiotu umowy objętego prawem opcji, jak i zmiany umowy w zakresie realizacji prawa opcji będą takie same jak te, które obowiązują przy realizacji zamówienia podstawowego. </w:t>
      </w:r>
      <w:r w:rsidRPr="002A718D">
        <w:rPr>
          <w:rFonts w:ascii="Arial" w:hAnsi="Arial" w:cs="Arial"/>
          <w:b/>
        </w:rPr>
        <w:t>Cena jednostkowa podczas realizacji prawa opcji będzie taka sama jak przy realizacji zamówienia podstawowego</w:t>
      </w:r>
      <w:r w:rsidR="00BF73E7" w:rsidRPr="002A718D">
        <w:rPr>
          <w:rFonts w:ascii="Arial" w:hAnsi="Arial" w:cs="Arial"/>
        </w:rPr>
        <w:t>.</w:t>
      </w:r>
    </w:p>
    <w:p w14:paraId="771EE090" w14:textId="77777777" w:rsidR="00474DA1" w:rsidRPr="002A718D" w:rsidRDefault="00474DA1" w:rsidP="00E4641E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Zamawiający zobowiązuje się do powiadomienia Wykonawcy o realizacji prawa opcji drogą mailową na adres Wykonawcy wskazany w Umowie.</w:t>
      </w:r>
    </w:p>
    <w:p w14:paraId="7699D9C3" w14:textId="77777777" w:rsidR="001C51CB" w:rsidRPr="002A718D" w:rsidRDefault="009A6B0D" w:rsidP="00E4641E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2A718D">
        <w:rPr>
          <w:rFonts w:ascii="Arial" w:hAnsi="Arial" w:cs="Arial"/>
          <w:b/>
        </w:rPr>
        <w:t xml:space="preserve">Usługi niewymienione </w:t>
      </w:r>
      <w:r w:rsidR="005D4F98" w:rsidRPr="002A718D">
        <w:rPr>
          <w:rFonts w:ascii="Arial" w:hAnsi="Arial" w:cs="Arial"/>
          <w:b/>
        </w:rPr>
        <w:t xml:space="preserve">w Opisie Przedmiotu Zamówienia </w:t>
      </w:r>
      <w:r w:rsidRPr="002A718D">
        <w:rPr>
          <w:rFonts w:ascii="Arial" w:hAnsi="Arial" w:cs="Arial"/>
          <w:b/>
        </w:rPr>
        <w:t>przez Zamawiającego oraz nieznane w chwili zawierania umowy rozliczane będą zgodnie z cennik</w:t>
      </w:r>
      <w:r w:rsidR="00B235B3" w:rsidRPr="002A718D">
        <w:rPr>
          <w:rFonts w:ascii="Arial" w:hAnsi="Arial" w:cs="Arial"/>
          <w:b/>
        </w:rPr>
        <w:t>iem</w:t>
      </w:r>
      <w:r w:rsidRPr="002A718D">
        <w:rPr>
          <w:rFonts w:ascii="Arial" w:hAnsi="Arial" w:cs="Arial"/>
          <w:b/>
        </w:rPr>
        <w:t xml:space="preserve"> </w:t>
      </w:r>
      <w:r w:rsidR="00B235B3" w:rsidRPr="002A718D">
        <w:rPr>
          <w:rFonts w:ascii="Arial" w:hAnsi="Arial" w:cs="Arial"/>
          <w:b/>
        </w:rPr>
        <w:t xml:space="preserve">dla biznesu </w:t>
      </w:r>
      <w:r w:rsidRPr="002A718D">
        <w:rPr>
          <w:rFonts w:ascii="Arial" w:hAnsi="Arial" w:cs="Arial"/>
          <w:b/>
        </w:rPr>
        <w:t>Wykonawcy, któr</w:t>
      </w:r>
      <w:r w:rsidR="00B235B3" w:rsidRPr="002A718D">
        <w:rPr>
          <w:rFonts w:ascii="Arial" w:hAnsi="Arial" w:cs="Arial"/>
          <w:b/>
        </w:rPr>
        <w:t>y</w:t>
      </w:r>
      <w:r w:rsidRPr="002A718D">
        <w:rPr>
          <w:rFonts w:ascii="Arial" w:hAnsi="Arial" w:cs="Arial"/>
          <w:b/>
        </w:rPr>
        <w:t xml:space="preserve"> zostan</w:t>
      </w:r>
      <w:r w:rsidR="00B235B3" w:rsidRPr="002A718D">
        <w:rPr>
          <w:rFonts w:ascii="Arial" w:hAnsi="Arial" w:cs="Arial"/>
          <w:b/>
        </w:rPr>
        <w:t>ie</w:t>
      </w:r>
      <w:r w:rsidRPr="002A718D">
        <w:rPr>
          <w:rFonts w:ascii="Arial" w:hAnsi="Arial" w:cs="Arial"/>
          <w:b/>
        </w:rPr>
        <w:t xml:space="preserve"> dołączon</w:t>
      </w:r>
      <w:r w:rsidR="00B235B3" w:rsidRPr="002A718D">
        <w:rPr>
          <w:rFonts w:ascii="Arial" w:hAnsi="Arial" w:cs="Arial"/>
          <w:b/>
        </w:rPr>
        <w:t>y</w:t>
      </w:r>
      <w:r w:rsidR="00E10667" w:rsidRPr="002A718D">
        <w:rPr>
          <w:rFonts w:ascii="Arial" w:hAnsi="Arial" w:cs="Arial"/>
          <w:b/>
        </w:rPr>
        <w:t xml:space="preserve"> do oferty</w:t>
      </w:r>
      <w:r w:rsidRPr="002A718D">
        <w:rPr>
          <w:rFonts w:ascii="Arial" w:hAnsi="Arial" w:cs="Arial"/>
          <w:b/>
        </w:rPr>
        <w:t>.</w:t>
      </w:r>
    </w:p>
    <w:p w14:paraId="07440BF3" w14:textId="77777777" w:rsidR="00474DA1" w:rsidRPr="002A718D" w:rsidRDefault="00474DA1" w:rsidP="009A6B0D">
      <w:pPr>
        <w:spacing w:after="0" w:line="240" w:lineRule="auto"/>
        <w:jc w:val="both"/>
        <w:rPr>
          <w:rFonts w:ascii="Arial" w:hAnsi="Arial" w:cs="Arial"/>
        </w:rPr>
      </w:pPr>
    </w:p>
    <w:p w14:paraId="588B115D" w14:textId="77777777" w:rsidR="00E80D7D" w:rsidRPr="002A718D" w:rsidRDefault="00E80D7D" w:rsidP="00E4641E">
      <w:pPr>
        <w:pStyle w:val="Akapitzlist"/>
        <w:numPr>
          <w:ilvl w:val="0"/>
          <w:numId w:val="6"/>
        </w:numPr>
        <w:ind w:left="567" w:hanging="425"/>
        <w:rPr>
          <w:rFonts w:ascii="Arial" w:hAnsi="Arial" w:cs="Arial"/>
          <w:b/>
        </w:rPr>
      </w:pPr>
      <w:r w:rsidRPr="002A718D">
        <w:rPr>
          <w:rFonts w:ascii="Arial" w:hAnsi="Arial" w:cs="Arial"/>
          <w:b/>
        </w:rPr>
        <w:t>INFORMACJE SZCZEGÓŁOWE</w:t>
      </w:r>
    </w:p>
    <w:p w14:paraId="6A25FD71" w14:textId="77777777" w:rsidR="00DC0A2A" w:rsidRPr="002A718D" w:rsidRDefault="00E80D7D" w:rsidP="00E4641E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Wykonawca w ramach opłat abonamentowych</w:t>
      </w:r>
      <w:r w:rsidR="00245FC3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 xml:space="preserve">zobowiązany będzie do zapewnienia dla każdej telefonicznej </w:t>
      </w:r>
      <w:r w:rsidRPr="002A718D">
        <w:rPr>
          <w:rFonts w:ascii="Arial" w:hAnsi="Arial" w:cs="Arial"/>
          <w:b/>
        </w:rPr>
        <w:t>karty SIM</w:t>
      </w:r>
      <w:r w:rsidR="0016521D" w:rsidRPr="002A718D">
        <w:rPr>
          <w:rFonts w:ascii="Arial" w:hAnsi="Arial" w:cs="Arial"/>
          <w:b/>
        </w:rPr>
        <w:t xml:space="preserve"> </w:t>
      </w:r>
      <w:r w:rsidR="0016521D" w:rsidRPr="002A718D">
        <w:rPr>
          <w:rFonts w:ascii="Arial" w:hAnsi="Arial" w:cs="Arial"/>
        </w:rPr>
        <w:t xml:space="preserve">(na żądanie Zamawiającego </w:t>
      </w:r>
      <w:proofErr w:type="spellStart"/>
      <w:r w:rsidR="0016521D" w:rsidRPr="002A718D">
        <w:rPr>
          <w:rFonts w:ascii="Arial" w:hAnsi="Arial" w:cs="Arial"/>
        </w:rPr>
        <w:t>eSIM</w:t>
      </w:r>
      <w:proofErr w:type="spellEnd"/>
      <w:r w:rsidR="0016521D" w:rsidRPr="002A718D">
        <w:rPr>
          <w:rFonts w:ascii="Arial" w:hAnsi="Arial" w:cs="Arial"/>
        </w:rPr>
        <w:t>, jeśli taka usługa jest dostępna u Wykonawcy),</w:t>
      </w:r>
      <w:r w:rsidRPr="002A718D">
        <w:rPr>
          <w:rFonts w:ascii="Arial" w:hAnsi="Arial" w:cs="Arial"/>
        </w:rPr>
        <w:t xml:space="preserve"> co najmniej:</w:t>
      </w:r>
    </w:p>
    <w:p w14:paraId="4E78BE07" w14:textId="77777777" w:rsidR="00180285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S</w:t>
      </w:r>
      <w:r w:rsidR="00DC0A2A" w:rsidRPr="002A718D">
        <w:rPr>
          <w:rFonts w:ascii="Arial" w:hAnsi="Arial" w:cs="Arial"/>
        </w:rPr>
        <w:t>tałego miesięcznego abonamentu dla każdego numeru osobno;</w:t>
      </w:r>
    </w:p>
    <w:p w14:paraId="091EF48E" w14:textId="77777777" w:rsidR="00DC0A2A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DC0A2A" w:rsidRPr="002A718D">
        <w:rPr>
          <w:rFonts w:ascii="Arial" w:hAnsi="Arial" w:cs="Arial"/>
        </w:rPr>
        <w:t>ezpłatnego inicjowania krajowych połączeń telefonicznych;</w:t>
      </w:r>
    </w:p>
    <w:p w14:paraId="03988F2E" w14:textId="77777777" w:rsidR="002E5613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2E5613" w:rsidRPr="002A718D">
        <w:rPr>
          <w:rFonts w:ascii="Arial" w:hAnsi="Arial" w:cs="Arial"/>
        </w:rPr>
        <w:t xml:space="preserve">ezpłatnego sekundowego naliczania rozmów. Naliczanie sekundowe dotyczy połączeń realizowanych w kraju na numery krajowe, z wykluczeniem połączeń na </w:t>
      </w:r>
      <w:r w:rsidR="00EB6B4A" w:rsidRPr="002A718D">
        <w:rPr>
          <w:rFonts w:ascii="Arial" w:hAnsi="Arial" w:cs="Arial"/>
        </w:rPr>
        <w:t> </w:t>
      </w:r>
      <w:r w:rsidR="002E5613" w:rsidRPr="002A718D">
        <w:rPr>
          <w:rFonts w:ascii="Arial" w:hAnsi="Arial" w:cs="Arial"/>
        </w:rPr>
        <w:t xml:space="preserve">numery specjalne i informacyjne. W przypadku usługi transmisji danych naliczanie (taryfikowanie) powinno następować co 10 </w:t>
      </w:r>
      <w:proofErr w:type="spellStart"/>
      <w:r w:rsidR="002E5613" w:rsidRPr="002A718D">
        <w:rPr>
          <w:rFonts w:ascii="Arial" w:hAnsi="Arial" w:cs="Arial"/>
        </w:rPr>
        <w:t>kB</w:t>
      </w:r>
      <w:proofErr w:type="spellEnd"/>
      <w:r w:rsidR="00EB6B4A" w:rsidRPr="002A718D">
        <w:rPr>
          <w:rFonts w:ascii="Arial" w:hAnsi="Arial" w:cs="Arial"/>
        </w:rPr>
        <w:t xml:space="preserve"> dla połączeń krajowych i </w:t>
      </w:r>
      <w:r w:rsidR="00294FEC" w:rsidRPr="002A718D">
        <w:rPr>
          <w:rFonts w:ascii="Arial" w:hAnsi="Arial" w:cs="Arial"/>
        </w:rPr>
        <w:t> </w:t>
      </w:r>
      <w:r w:rsidR="00EB6B4A" w:rsidRPr="002A718D">
        <w:rPr>
          <w:rFonts w:ascii="Arial" w:hAnsi="Arial" w:cs="Arial"/>
        </w:rPr>
        <w:t>zgodnie z  zasadami taryfikacji stosowanymi dla danego operatora dla połączeń i transmisji międzynarodowych</w:t>
      </w:r>
      <w:r w:rsidR="00A14968" w:rsidRPr="002A718D">
        <w:rPr>
          <w:rFonts w:ascii="Arial" w:hAnsi="Arial" w:cs="Arial"/>
        </w:rPr>
        <w:t>;</w:t>
      </w:r>
    </w:p>
    <w:p w14:paraId="0EB995E8" w14:textId="77777777" w:rsidR="00E80D7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ezpłatnego połączenia z Biurem Obsługi Klienta</w:t>
      </w:r>
      <w:r w:rsidR="00D16837" w:rsidRPr="002A718D">
        <w:rPr>
          <w:rFonts w:ascii="Arial" w:hAnsi="Arial" w:cs="Arial"/>
        </w:rPr>
        <w:t>;</w:t>
      </w:r>
    </w:p>
    <w:p w14:paraId="00B88F9F" w14:textId="77777777" w:rsidR="00000D8B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ezpłatnego informowania o</w:t>
      </w:r>
      <w:r w:rsidR="00F07B71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wykorzystaniu limitu pakietu transmisji danych, wynikającego z abonamentu</w:t>
      </w:r>
      <w:r w:rsidR="00F07B71" w:rsidRPr="002A718D">
        <w:rPr>
          <w:rFonts w:ascii="Arial" w:hAnsi="Arial" w:cs="Arial"/>
        </w:rPr>
        <w:t xml:space="preserve"> poprzez SMS</w:t>
      </w:r>
      <w:r w:rsidR="00A14968" w:rsidRPr="002A718D">
        <w:rPr>
          <w:rFonts w:ascii="Arial" w:hAnsi="Arial" w:cs="Arial"/>
        </w:rPr>
        <w:t>;</w:t>
      </w:r>
    </w:p>
    <w:p w14:paraId="436A6BED" w14:textId="77777777" w:rsidR="00000D8B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ezpłatnej wymiany kart SIM na micro/</w:t>
      </w:r>
      <w:proofErr w:type="spellStart"/>
      <w:r w:rsidR="00E80D7D" w:rsidRPr="002A718D">
        <w:rPr>
          <w:rFonts w:ascii="Arial" w:hAnsi="Arial" w:cs="Arial"/>
        </w:rPr>
        <w:t>nano</w:t>
      </w:r>
      <w:proofErr w:type="spellEnd"/>
      <w:r w:rsidR="00E80D7D" w:rsidRPr="002A718D">
        <w:rPr>
          <w:rFonts w:ascii="Arial" w:hAnsi="Arial" w:cs="Arial"/>
        </w:rPr>
        <w:t xml:space="preserve"> SIM (maksymalnie </w:t>
      </w:r>
      <w:r w:rsidR="00811C6F" w:rsidRPr="002A718D">
        <w:rPr>
          <w:rFonts w:ascii="Arial" w:hAnsi="Arial" w:cs="Arial"/>
        </w:rPr>
        <w:t>15</w:t>
      </w:r>
      <w:r w:rsidR="00E80D7D" w:rsidRPr="002A718D">
        <w:rPr>
          <w:rFonts w:ascii="Arial" w:hAnsi="Arial" w:cs="Arial"/>
        </w:rPr>
        <w:t xml:space="preserve"> szt. kart w </w:t>
      </w:r>
      <w:r w:rsidR="0003129B" w:rsidRPr="002A718D">
        <w:rPr>
          <w:rFonts w:ascii="Arial" w:hAnsi="Arial" w:cs="Arial"/>
        </w:rPr>
        <w:t> </w:t>
      </w:r>
      <w:r w:rsidR="00E80D7D" w:rsidRPr="002A718D">
        <w:rPr>
          <w:rFonts w:ascii="Arial" w:hAnsi="Arial" w:cs="Arial"/>
        </w:rPr>
        <w:t>trakcie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trwania umowy) w ciągu następnych 24 godzin od momentu zgłoszenia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o awarii/uszkodzeniu karty SIM</w:t>
      </w:r>
      <w:r w:rsidR="00A14968" w:rsidRPr="002A718D">
        <w:rPr>
          <w:rFonts w:ascii="Arial" w:hAnsi="Arial" w:cs="Arial"/>
        </w:rPr>
        <w:t>;</w:t>
      </w:r>
    </w:p>
    <w:p w14:paraId="64BB4088" w14:textId="77777777" w:rsidR="00E80D7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ezpłatnego wydania duplikatu karty SIM w przypadku jej kradzieży, zniszczenia lub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 xml:space="preserve">zagubienia (maksymalnie </w:t>
      </w:r>
      <w:r w:rsidR="00EE2B13" w:rsidRPr="002A718D">
        <w:rPr>
          <w:rFonts w:ascii="Arial" w:hAnsi="Arial" w:cs="Arial"/>
        </w:rPr>
        <w:t>10</w:t>
      </w:r>
      <w:r w:rsidR="00E80D7D" w:rsidRPr="002A718D">
        <w:rPr>
          <w:rFonts w:ascii="Arial" w:hAnsi="Arial" w:cs="Arial"/>
        </w:rPr>
        <w:t xml:space="preserve"> szt. kart w trakcie umowy) w ciągu następnych </w:t>
      </w:r>
      <w:r w:rsidR="006C4123" w:rsidRPr="002A718D">
        <w:rPr>
          <w:rFonts w:ascii="Arial" w:hAnsi="Arial" w:cs="Arial"/>
        </w:rPr>
        <w:t>24 </w:t>
      </w:r>
      <w:r w:rsidR="00E80D7D" w:rsidRPr="002A718D">
        <w:rPr>
          <w:rFonts w:ascii="Arial" w:hAnsi="Arial" w:cs="Arial"/>
        </w:rPr>
        <w:t>godzin od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momentu zgłoszenia o kradzieży, zniszczenia lub zagubienia karty SIM,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bezpłatnego zapewnienia możliwości zmiany numeru telefonu dla dowolnej telefonicznej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karty SIM w dowolnym czasie, w okresie trwania umowy (maksymalnie 20 numerów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w trakcie umowy)</w:t>
      </w:r>
      <w:r w:rsidR="00A14968" w:rsidRPr="002A718D">
        <w:rPr>
          <w:rFonts w:ascii="Arial" w:hAnsi="Arial" w:cs="Arial"/>
        </w:rPr>
        <w:t>;</w:t>
      </w:r>
    </w:p>
    <w:p w14:paraId="7EA79A1D" w14:textId="77777777" w:rsidR="00E80D7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</w:t>
      </w:r>
      <w:r w:rsidR="00E80AF5" w:rsidRPr="002A718D">
        <w:rPr>
          <w:rFonts w:ascii="Arial" w:hAnsi="Arial" w:cs="Arial"/>
        </w:rPr>
        <w:t>ej dostawy oraz</w:t>
      </w:r>
      <w:r w:rsidR="00E80D7D" w:rsidRPr="002A718D">
        <w:rPr>
          <w:rFonts w:ascii="Arial" w:hAnsi="Arial" w:cs="Arial"/>
        </w:rPr>
        <w:t xml:space="preserve"> aktywacji kart SIM</w:t>
      </w:r>
      <w:r w:rsidR="00A14968" w:rsidRPr="002A718D">
        <w:rPr>
          <w:rFonts w:ascii="Arial" w:hAnsi="Arial" w:cs="Arial"/>
        </w:rPr>
        <w:t>;</w:t>
      </w:r>
    </w:p>
    <w:p w14:paraId="7ED03C46" w14:textId="77777777" w:rsidR="002810C1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2810C1" w:rsidRPr="002A718D">
        <w:rPr>
          <w:rFonts w:ascii="Arial" w:hAnsi="Arial" w:cs="Arial"/>
        </w:rPr>
        <w:t>ezpłatnej dezaktywacji kart SIM;</w:t>
      </w:r>
    </w:p>
    <w:p w14:paraId="15A53F72" w14:textId="77777777" w:rsidR="00E80D7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>ezpłatnego</w:t>
      </w:r>
      <w:r w:rsidR="00460608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przekazywania połączeń – przekierowanie połączenia przychodzącego na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wskazany przez siebie numer lub pocztę głosową</w:t>
      </w:r>
      <w:r w:rsidR="00A14968" w:rsidRPr="002A718D">
        <w:rPr>
          <w:rFonts w:ascii="Arial" w:hAnsi="Arial" w:cs="Arial"/>
        </w:rPr>
        <w:t>;</w:t>
      </w:r>
    </w:p>
    <w:p w14:paraId="7F7FAF2F" w14:textId="77777777" w:rsidR="00E80D7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E80D7D" w:rsidRPr="002A718D">
        <w:rPr>
          <w:rFonts w:ascii="Arial" w:hAnsi="Arial" w:cs="Arial"/>
        </w:rPr>
        <w:t xml:space="preserve">ezpłatnego aktywowania i dezaktywowania usług </w:t>
      </w:r>
      <w:proofErr w:type="spellStart"/>
      <w:r w:rsidR="00E80D7D" w:rsidRPr="002A718D">
        <w:rPr>
          <w:rFonts w:ascii="Arial" w:hAnsi="Arial" w:cs="Arial"/>
        </w:rPr>
        <w:t>roamingu</w:t>
      </w:r>
      <w:proofErr w:type="spellEnd"/>
      <w:r w:rsidR="00E80D7D" w:rsidRPr="002A718D">
        <w:rPr>
          <w:rFonts w:ascii="Arial" w:hAnsi="Arial" w:cs="Arial"/>
        </w:rPr>
        <w:t xml:space="preserve">, zgodnie z </w:t>
      </w:r>
      <w:r w:rsidR="00D10BAA" w:rsidRPr="002A718D">
        <w:rPr>
          <w:rFonts w:ascii="Arial" w:hAnsi="Arial" w:cs="Arial"/>
        </w:rPr>
        <w:t> </w:t>
      </w:r>
      <w:r w:rsidR="00E80D7D" w:rsidRPr="002A718D">
        <w:rPr>
          <w:rFonts w:ascii="Arial" w:hAnsi="Arial" w:cs="Arial"/>
        </w:rPr>
        <w:t>poleceniami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 xml:space="preserve">Zamawiającego, przy czym usługi w ramach aktywowanego </w:t>
      </w:r>
      <w:proofErr w:type="spellStart"/>
      <w:r w:rsidR="00E80D7D" w:rsidRPr="002A718D">
        <w:rPr>
          <w:rFonts w:ascii="Arial" w:hAnsi="Arial" w:cs="Arial"/>
        </w:rPr>
        <w:t>roamingu</w:t>
      </w:r>
      <w:proofErr w:type="spellEnd"/>
      <w:r w:rsidR="00E80D7D" w:rsidRPr="002A718D">
        <w:rPr>
          <w:rFonts w:ascii="Arial" w:hAnsi="Arial" w:cs="Arial"/>
        </w:rPr>
        <w:t xml:space="preserve"> płatne będą na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 xml:space="preserve">podstawie aktualnej stawki taryfowej obowiązującej </w:t>
      </w:r>
      <w:r w:rsidR="00E80D7D" w:rsidRPr="002A718D">
        <w:rPr>
          <w:rFonts w:ascii="Arial" w:hAnsi="Arial" w:cs="Arial"/>
        </w:rPr>
        <w:lastRenderedPageBreak/>
        <w:t xml:space="preserve">w </w:t>
      </w:r>
      <w:r w:rsidR="00D10BAA" w:rsidRPr="002A718D">
        <w:rPr>
          <w:rFonts w:ascii="Arial" w:hAnsi="Arial" w:cs="Arial"/>
        </w:rPr>
        <w:t> </w:t>
      </w:r>
      <w:r w:rsidR="00E80D7D" w:rsidRPr="002A718D">
        <w:rPr>
          <w:rFonts w:ascii="Arial" w:hAnsi="Arial" w:cs="Arial"/>
        </w:rPr>
        <w:t>cenniku Wykonawcy na dzień</w:t>
      </w:r>
      <w:r w:rsidR="00000D8B" w:rsidRPr="002A718D">
        <w:rPr>
          <w:rFonts w:ascii="Arial" w:hAnsi="Arial" w:cs="Arial"/>
        </w:rPr>
        <w:t xml:space="preserve"> </w:t>
      </w:r>
      <w:r w:rsidR="00E80D7D" w:rsidRPr="002A718D">
        <w:rPr>
          <w:rFonts w:ascii="Arial" w:hAnsi="Arial" w:cs="Arial"/>
        </w:rPr>
        <w:t>realizacji usługi</w:t>
      </w:r>
      <w:r w:rsidR="0086678B" w:rsidRPr="002A718D">
        <w:rPr>
          <w:rFonts w:ascii="Arial" w:hAnsi="Arial" w:cs="Arial"/>
        </w:rPr>
        <w:t xml:space="preserve"> dla kart SIM nieobjętych aktywną usługą </w:t>
      </w:r>
      <w:proofErr w:type="spellStart"/>
      <w:r w:rsidR="0086678B" w:rsidRPr="002A718D">
        <w:rPr>
          <w:rFonts w:ascii="Arial" w:hAnsi="Arial" w:cs="Arial"/>
        </w:rPr>
        <w:t>roamingu</w:t>
      </w:r>
      <w:proofErr w:type="spellEnd"/>
      <w:r w:rsidR="00A14968" w:rsidRPr="002A718D">
        <w:rPr>
          <w:rFonts w:ascii="Arial" w:hAnsi="Arial" w:cs="Arial"/>
        </w:rPr>
        <w:t>;</w:t>
      </w:r>
    </w:p>
    <w:p w14:paraId="607095CF" w14:textId="77777777" w:rsidR="00076F50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076F50" w:rsidRPr="002A718D">
        <w:rPr>
          <w:rFonts w:ascii="Arial" w:hAnsi="Arial" w:cs="Arial"/>
        </w:rPr>
        <w:t xml:space="preserve">ezpłatnych, nielimitowanych połączeń głosowych </w:t>
      </w:r>
      <w:bookmarkStart w:id="2" w:name="_Hlk67923511"/>
      <w:r w:rsidR="00732AE1" w:rsidRPr="002A718D">
        <w:rPr>
          <w:rFonts w:ascii="Arial" w:hAnsi="Arial" w:cs="Arial"/>
        </w:rPr>
        <w:t>do wszystkich telefonii komórkowych na terenie Rzeczpospolitej Polskiej</w:t>
      </w:r>
      <w:bookmarkEnd w:id="2"/>
      <w:r w:rsidR="00DA4711" w:rsidRPr="002A718D">
        <w:rPr>
          <w:rFonts w:ascii="Arial" w:hAnsi="Arial" w:cs="Arial"/>
        </w:rPr>
        <w:t>;</w:t>
      </w:r>
    </w:p>
    <w:p w14:paraId="5A300A3A" w14:textId="77777777" w:rsidR="00732AE1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076F50" w:rsidRPr="002A718D">
        <w:rPr>
          <w:rFonts w:ascii="Arial" w:hAnsi="Arial" w:cs="Arial"/>
        </w:rPr>
        <w:t>ezpłatnych, nielimitowanych połączeń głosowych na</w:t>
      </w:r>
      <w:r w:rsidR="000A3811" w:rsidRPr="002A718D">
        <w:rPr>
          <w:rFonts w:ascii="Arial" w:hAnsi="Arial" w:cs="Arial"/>
        </w:rPr>
        <w:t xml:space="preserve"> </w:t>
      </w:r>
      <w:r w:rsidR="00732AE1" w:rsidRPr="002A718D">
        <w:rPr>
          <w:rFonts w:ascii="Arial" w:hAnsi="Arial" w:cs="Arial"/>
        </w:rPr>
        <w:t>telefon</w:t>
      </w:r>
      <w:r w:rsidR="000A3811" w:rsidRPr="002A718D">
        <w:rPr>
          <w:rFonts w:ascii="Arial" w:hAnsi="Arial" w:cs="Arial"/>
        </w:rPr>
        <w:t>y</w:t>
      </w:r>
      <w:r w:rsidR="00732AE1" w:rsidRPr="002A718D">
        <w:rPr>
          <w:rFonts w:ascii="Arial" w:hAnsi="Arial" w:cs="Arial"/>
        </w:rPr>
        <w:t xml:space="preserve"> stacjonarn</w:t>
      </w:r>
      <w:r w:rsidR="000A3811" w:rsidRPr="002A718D">
        <w:rPr>
          <w:rFonts w:ascii="Arial" w:hAnsi="Arial" w:cs="Arial"/>
        </w:rPr>
        <w:t>e</w:t>
      </w:r>
      <w:r w:rsidR="00732AE1" w:rsidRPr="002A718D">
        <w:rPr>
          <w:rFonts w:ascii="Arial" w:hAnsi="Arial" w:cs="Arial"/>
        </w:rPr>
        <w:t xml:space="preserve"> na </w:t>
      </w:r>
      <w:r w:rsidR="000B6F5B" w:rsidRPr="002A718D">
        <w:rPr>
          <w:rFonts w:ascii="Arial" w:hAnsi="Arial" w:cs="Arial"/>
        </w:rPr>
        <w:t> </w:t>
      </w:r>
      <w:r w:rsidR="00732AE1" w:rsidRPr="002A718D">
        <w:rPr>
          <w:rFonts w:ascii="Arial" w:hAnsi="Arial" w:cs="Arial"/>
        </w:rPr>
        <w:t>terenie Rzeczpospolitej Polskiej</w:t>
      </w:r>
      <w:r w:rsidR="00DA4711" w:rsidRPr="002A718D">
        <w:rPr>
          <w:rFonts w:ascii="Arial" w:hAnsi="Arial" w:cs="Arial"/>
        </w:rPr>
        <w:t>;</w:t>
      </w:r>
    </w:p>
    <w:p w14:paraId="00053FB8" w14:textId="77777777" w:rsidR="00076F50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076F50" w:rsidRPr="002A718D">
        <w:rPr>
          <w:rFonts w:ascii="Arial" w:hAnsi="Arial" w:cs="Arial"/>
        </w:rPr>
        <w:t xml:space="preserve">ezpłatnych nielimitowanych wiadomości SMS i MMS </w:t>
      </w:r>
      <w:r w:rsidR="00AB7481" w:rsidRPr="002A718D">
        <w:rPr>
          <w:rFonts w:ascii="Arial" w:hAnsi="Arial" w:cs="Arial"/>
        </w:rPr>
        <w:t xml:space="preserve">wysyłanych z terenu </w:t>
      </w:r>
      <w:r w:rsidR="00732AE1" w:rsidRPr="002A718D">
        <w:rPr>
          <w:rFonts w:ascii="Arial" w:hAnsi="Arial" w:cs="Arial"/>
        </w:rPr>
        <w:t>Rzeczpospolitej Polskiej</w:t>
      </w:r>
      <w:r w:rsidR="00AB7481" w:rsidRPr="002A718D">
        <w:rPr>
          <w:rFonts w:ascii="Arial" w:hAnsi="Arial" w:cs="Arial"/>
        </w:rPr>
        <w:t xml:space="preserve"> do wszystkich sieci telefonii komórkowej na terenie RP</w:t>
      </w:r>
      <w:r w:rsidR="00DA4711" w:rsidRPr="002A718D">
        <w:rPr>
          <w:rFonts w:ascii="Arial" w:hAnsi="Arial" w:cs="Arial"/>
        </w:rPr>
        <w:t>;</w:t>
      </w:r>
    </w:p>
    <w:p w14:paraId="646A37DB" w14:textId="77777777" w:rsidR="000A3811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</w:t>
      </w:r>
      <w:r w:rsidR="00CC247C" w:rsidRPr="002A718D">
        <w:rPr>
          <w:rFonts w:ascii="Arial" w:hAnsi="Arial" w:cs="Arial"/>
        </w:rPr>
        <w:t xml:space="preserve">apewnienia </w:t>
      </w:r>
      <w:r w:rsidR="000A3811" w:rsidRPr="002A718D">
        <w:rPr>
          <w:rFonts w:ascii="Arial" w:hAnsi="Arial" w:cs="Arial"/>
        </w:rPr>
        <w:t xml:space="preserve">połączeń </w:t>
      </w:r>
      <w:r w:rsidR="00CC247C" w:rsidRPr="002A718D">
        <w:rPr>
          <w:rFonts w:ascii="Arial" w:hAnsi="Arial" w:cs="Arial"/>
        </w:rPr>
        <w:t xml:space="preserve">międzynarodowych </w:t>
      </w:r>
      <w:r w:rsidR="000A3811" w:rsidRPr="002A718D">
        <w:rPr>
          <w:rFonts w:ascii="Arial" w:hAnsi="Arial" w:cs="Arial"/>
        </w:rPr>
        <w:t>oraz wysyłania wiadomości SMS i MMS do</w:t>
      </w:r>
      <w:r w:rsidR="00CC247C" w:rsidRPr="002A718D">
        <w:rPr>
          <w:rFonts w:ascii="Arial" w:hAnsi="Arial" w:cs="Arial"/>
        </w:rPr>
        <w:t xml:space="preserve"> wszystkich</w:t>
      </w:r>
      <w:r w:rsidR="000A3811" w:rsidRPr="002A718D">
        <w:rPr>
          <w:rFonts w:ascii="Arial" w:hAnsi="Arial" w:cs="Arial"/>
        </w:rPr>
        <w:t xml:space="preserve"> sieci telefonii komórkowych zlokalizowanych poza granicami RP, rozliczanych</w:t>
      </w:r>
      <w:r w:rsidR="00D5295E" w:rsidRPr="002A718D">
        <w:rPr>
          <w:rFonts w:ascii="Arial" w:hAnsi="Arial" w:cs="Arial"/>
        </w:rPr>
        <w:t xml:space="preserve"> zgodnie z</w:t>
      </w:r>
      <w:r w:rsidR="00171AB4" w:rsidRPr="002A718D">
        <w:rPr>
          <w:rFonts w:ascii="Arial" w:hAnsi="Arial" w:cs="Arial"/>
        </w:rPr>
        <w:t xml:space="preserve"> </w:t>
      </w:r>
      <w:r w:rsidR="00D5295E" w:rsidRPr="002A718D">
        <w:rPr>
          <w:rFonts w:ascii="Arial" w:hAnsi="Arial" w:cs="Arial"/>
        </w:rPr>
        <w:t>ofertą Wykonawcy</w:t>
      </w:r>
      <w:r w:rsidR="000A3811" w:rsidRPr="002A718D">
        <w:rPr>
          <w:rFonts w:ascii="Arial" w:hAnsi="Arial" w:cs="Arial"/>
        </w:rPr>
        <w:t>, z możliwością ich zablokowania i  odblokowania z poziomu serwisu internetowego operatora</w:t>
      </w:r>
      <w:r w:rsidR="00CC247C" w:rsidRPr="002A718D">
        <w:rPr>
          <w:rFonts w:ascii="Arial" w:hAnsi="Arial" w:cs="Arial"/>
        </w:rPr>
        <w:t>;</w:t>
      </w:r>
    </w:p>
    <w:p w14:paraId="59EDA75F" w14:textId="77777777" w:rsidR="00CC247C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</w:t>
      </w:r>
      <w:r w:rsidR="00CC247C" w:rsidRPr="002A718D">
        <w:rPr>
          <w:rFonts w:ascii="Arial" w:hAnsi="Arial" w:cs="Arial"/>
        </w:rPr>
        <w:t>apewnienia połączeń międzynarodowych do wszystkich sieci telefonii stacjonarnej;</w:t>
      </w:r>
    </w:p>
    <w:p w14:paraId="0D3AD4E9" w14:textId="77777777" w:rsidR="00DA4711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O</w:t>
      </w:r>
      <w:r w:rsidR="00DA4711" w:rsidRPr="002A718D">
        <w:rPr>
          <w:rFonts w:ascii="Arial" w:hAnsi="Arial" w:cs="Arial"/>
        </w:rPr>
        <w:t>dsłuchiwania poczty głosowej na terenie Rzeczypospolitej Polskiej;</w:t>
      </w:r>
    </w:p>
    <w:p w14:paraId="2506A99D" w14:textId="77777777" w:rsidR="00381A67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7567F7" w:rsidRPr="002A718D">
        <w:rPr>
          <w:rFonts w:ascii="Arial" w:hAnsi="Arial" w:cs="Arial"/>
        </w:rPr>
        <w:t xml:space="preserve">ezpłatnej usługi </w:t>
      </w:r>
      <w:r w:rsidR="00381A67" w:rsidRPr="002A718D">
        <w:rPr>
          <w:rFonts w:ascii="Arial" w:hAnsi="Arial" w:cs="Arial"/>
        </w:rPr>
        <w:t xml:space="preserve">CLIP/CLIR </w:t>
      </w:r>
      <w:r w:rsidR="007240AB" w:rsidRPr="002A718D">
        <w:rPr>
          <w:rFonts w:ascii="Arial" w:hAnsi="Arial" w:cs="Arial"/>
        </w:rPr>
        <w:t xml:space="preserve">- </w:t>
      </w:r>
      <w:r w:rsidR="00381A67" w:rsidRPr="002A718D">
        <w:rPr>
          <w:rFonts w:ascii="Arial" w:hAnsi="Arial" w:cs="Arial"/>
        </w:rPr>
        <w:t>wyświetlanie numeru przychodzącej rozmowy (</w:t>
      </w:r>
      <w:r w:rsidR="003E6045" w:rsidRPr="002A718D">
        <w:rPr>
          <w:rFonts w:ascii="Arial" w:hAnsi="Arial" w:cs="Arial"/>
        </w:rPr>
        <w:t>nie </w:t>
      </w:r>
      <w:r w:rsidR="00381A67" w:rsidRPr="002A718D">
        <w:rPr>
          <w:rFonts w:ascii="Arial" w:hAnsi="Arial" w:cs="Arial"/>
        </w:rPr>
        <w:t>dotyczy numerów zastrzeżonych)</w:t>
      </w:r>
      <w:r w:rsidR="00B63DA6" w:rsidRPr="002A718D">
        <w:rPr>
          <w:rFonts w:ascii="Arial" w:hAnsi="Arial" w:cs="Arial"/>
        </w:rPr>
        <w:t xml:space="preserve"> </w:t>
      </w:r>
      <w:r w:rsidR="00381A67" w:rsidRPr="002A718D">
        <w:rPr>
          <w:rFonts w:ascii="Arial" w:hAnsi="Arial" w:cs="Arial"/>
        </w:rPr>
        <w:t xml:space="preserve">blokada prezentacji numeru; </w:t>
      </w:r>
    </w:p>
    <w:p w14:paraId="0BA5C401" w14:textId="77777777" w:rsidR="00756CB0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Ś</w:t>
      </w:r>
      <w:r w:rsidR="00076F50" w:rsidRPr="002A718D">
        <w:rPr>
          <w:rFonts w:ascii="Arial" w:hAnsi="Arial" w:cs="Arial"/>
        </w:rPr>
        <w:t>wiadczenia usług dostępu do Internetu w technologii GSM, UMTS</w:t>
      </w:r>
      <w:r w:rsidR="00876DDD" w:rsidRPr="002A718D">
        <w:rPr>
          <w:rFonts w:ascii="Arial" w:hAnsi="Arial" w:cs="Arial"/>
        </w:rPr>
        <w:t xml:space="preserve">, </w:t>
      </w:r>
      <w:r w:rsidR="00076F50" w:rsidRPr="002A718D">
        <w:rPr>
          <w:rFonts w:ascii="Arial" w:hAnsi="Arial" w:cs="Arial"/>
        </w:rPr>
        <w:t>LTE</w:t>
      </w:r>
      <w:r w:rsidR="00876DDD" w:rsidRPr="002A718D">
        <w:rPr>
          <w:rFonts w:ascii="Arial" w:hAnsi="Arial" w:cs="Arial"/>
        </w:rPr>
        <w:t>, 5G (</w:t>
      </w:r>
      <w:r w:rsidR="003E6045" w:rsidRPr="002A718D">
        <w:rPr>
          <w:rFonts w:ascii="Arial" w:hAnsi="Arial" w:cs="Arial"/>
        </w:rPr>
        <w:t>w </w:t>
      </w:r>
      <w:r w:rsidR="00876DDD" w:rsidRPr="002A718D">
        <w:rPr>
          <w:rFonts w:ascii="Arial" w:hAnsi="Arial" w:cs="Arial"/>
        </w:rPr>
        <w:t>zależności od odstępności w ofercie)</w:t>
      </w:r>
      <w:r w:rsidR="00076F50" w:rsidRPr="002A718D">
        <w:rPr>
          <w:rFonts w:ascii="Arial" w:hAnsi="Arial" w:cs="Arial"/>
        </w:rPr>
        <w:t xml:space="preserve"> z </w:t>
      </w:r>
      <w:r w:rsidR="00F7644D" w:rsidRPr="002A718D">
        <w:rPr>
          <w:rFonts w:ascii="Arial" w:hAnsi="Arial" w:cs="Arial"/>
        </w:rPr>
        <w:t> </w:t>
      </w:r>
      <w:r w:rsidR="00076F50" w:rsidRPr="002A718D">
        <w:rPr>
          <w:rFonts w:ascii="Arial" w:hAnsi="Arial" w:cs="Arial"/>
        </w:rPr>
        <w:t xml:space="preserve">obustronną transmisją danych na </w:t>
      </w:r>
      <w:r w:rsidR="000B6F5B" w:rsidRPr="002A718D">
        <w:rPr>
          <w:rFonts w:ascii="Arial" w:hAnsi="Arial" w:cs="Arial"/>
        </w:rPr>
        <w:t> </w:t>
      </w:r>
      <w:r w:rsidR="00076F50" w:rsidRPr="002A718D">
        <w:rPr>
          <w:rFonts w:ascii="Arial" w:hAnsi="Arial" w:cs="Arial"/>
        </w:rPr>
        <w:t xml:space="preserve">terenie Rzeczypospolitej Polskiej, w </w:t>
      </w:r>
      <w:r w:rsidR="00734C99" w:rsidRPr="002A718D">
        <w:rPr>
          <w:rFonts w:ascii="Arial" w:hAnsi="Arial" w:cs="Arial"/>
        </w:rPr>
        <w:t> </w:t>
      </w:r>
      <w:r w:rsidR="00076F50" w:rsidRPr="002A718D">
        <w:rPr>
          <w:rFonts w:ascii="Arial" w:hAnsi="Arial" w:cs="Arial"/>
        </w:rPr>
        <w:t xml:space="preserve">następujących wersjach minimum 8GB/14GB/50GB, w jednomiesięcznym okresie rozliczeniowym, przy czym po </w:t>
      </w:r>
      <w:r w:rsidR="000B6F5B" w:rsidRPr="002A718D">
        <w:rPr>
          <w:rFonts w:ascii="Arial" w:hAnsi="Arial" w:cs="Arial"/>
        </w:rPr>
        <w:t> </w:t>
      </w:r>
      <w:r w:rsidR="00076F50" w:rsidRPr="002A718D">
        <w:rPr>
          <w:rFonts w:ascii="Arial" w:hAnsi="Arial" w:cs="Arial"/>
        </w:rPr>
        <w:t xml:space="preserve">wyczerpaniu limitu pakietu danych (8GB/14GB/50GB) Wykonawca zobowiązany jest do zapewnienia Zamawiającemu transmisji danych, bez ponoszenia dodatkowych opłat z tego tytułu przez Zamawiającego. Zamawiający dopuszcza </w:t>
      </w:r>
      <w:r w:rsidR="003E6045" w:rsidRPr="002A718D">
        <w:rPr>
          <w:rFonts w:ascii="Arial" w:hAnsi="Arial" w:cs="Arial"/>
        </w:rPr>
        <w:t>w </w:t>
      </w:r>
      <w:r w:rsidR="00076F50" w:rsidRPr="002A718D">
        <w:rPr>
          <w:rFonts w:ascii="Arial" w:hAnsi="Arial" w:cs="Arial"/>
        </w:rPr>
        <w:t>takim przypadku ograniczenie przepustowości po wyczerpaniu dostępnego pakietu transmisji danych</w:t>
      </w:r>
      <w:r w:rsidR="00DA4711" w:rsidRPr="002A718D">
        <w:rPr>
          <w:rFonts w:ascii="Arial" w:hAnsi="Arial" w:cs="Arial"/>
        </w:rPr>
        <w:t>;</w:t>
      </w:r>
    </w:p>
    <w:p w14:paraId="715D1747" w14:textId="77777777" w:rsidR="00CC247C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P</w:t>
      </w:r>
      <w:r w:rsidR="00D16837" w:rsidRPr="002A718D">
        <w:rPr>
          <w:rFonts w:ascii="Arial" w:hAnsi="Arial" w:cs="Arial"/>
        </w:rPr>
        <w:t>akietu aktywnych usług w ramach opłaty abonamentowej, m.in. połączenia oczekujące, blokowanie połączeń, zawieszanie połączeń, rozmowa konferencyjna</w:t>
      </w:r>
      <w:r w:rsidR="00CC247C" w:rsidRPr="002A718D">
        <w:rPr>
          <w:rFonts w:ascii="Arial" w:hAnsi="Arial" w:cs="Arial"/>
        </w:rPr>
        <w:t>;</w:t>
      </w:r>
      <w:r w:rsidR="00D16837" w:rsidRPr="002A718D">
        <w:rPr>
          <w:rFonts w:ascii="Arial" w:hAnsi="Arial" w:cs="Arial"/>
        </w:rPr>
        <w:t xml:space="preserve"> </w:t>
      </w:r>
    </w:p>
    <w:p w14:paraId="1B52F27C" w14:textId="77777777" w:rsidR="00DD53EA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M</w:t>
      </w:r>
      <w:r w:rsidR="00D16837" w:rsidRPr="002A718D">
        <w:rPr>
          <w:rFonts w:ascii="Arial" w:hAnsi="Arial" w:cs="Arial"/>
        </w:rPr>
        <w:t>ożliwość identyfikacji numeru rozmówcy</w:t>
      </w:r>
      <w:r w:rsidR="00B57E00" w:rsidRPr="002A718D">
        <w:rPr>
          <w:rFonts w:ascii="Arial" w:hAnsi="Arial" w:cs="Arial"/>
        </w:rPr>
        <w:t>;</w:t>
      </w:r>
      <w:r w:rsidR="00D16837" w:rsidRPr="002A718D">
        <w:rPr>
          <w:rFonts w:ascii="Arial" w:hAnsi="Arial" w:cs="Arial"/>
        </w:rPr>
        <w:t xml:space="preserve"> </w:t>
      </w:r>
    </w:p>
    <w:p w14:paraId="582D43E8" w14:textId="77777777" w:rsidR="00DD53EA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B</w:t>
      </w:r>
      <w:r w:rsidR="00DD53EA" w:rsidRPr="002A718D">
        <w:rPr>
          <w:rFonts w:ascii="Arial" w:hAnsi="Arial" w:cs="Arial"/>
        </w:rPr>
        <w:t xml:space="preserve">lokada usługi Premium i WAP Premium działające na numerach specjalnych o podwyższonej opłacie (Premium </w:t>
      </w:r>
      <w:proofErr w:type="spellStart"/>
      <w:r w:rsidR="00DD53EA" w:rsidRPr="002A718D">
        <w:rPr>
          <w:rFonts w:ascii="Arial" w:hAnsi="Arial" w:cs="Arial"/>
        </w:rPr>
        <w:t>Rate</w:t>
      </w:r>
      <w:proofErr w:type="spellEnd"/>
      <w:r w:rsidR="00DD53EA" w:rsidRPr="002A718D">
        <w:rPr>
          <w:rFonts w:ascii="Arial" w:hAnsi="Arial" w:cs="Arial"/>
        </w:rPr>
        <w:t>) z możliwością odblokowania każdego numeru osobno na wniosek Zamawiającego;</w:t>
      </w:r>
    </w:p>
    <w:p w14:paraId="5B92F259" w14:textId="77777777" w:rsidR="00D16837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M</w:t>
      </w:r>
      <w:r w:rsidR="00DD53EA" w:rsidRPr="002A718D">
        <w:rPr>
          <w:rFonts w:ascii="Arial" w:hAnsi="Arial" w:cs="Arial"/>
        </w:rPr>
        <w:t xml:space="preserve">ożliwość </w:t>
      </w:r>
      <w:r w:rsidR="00D16837" w:rsidRPr="002A718D">
        <w:rPr>
          <w:rFonts w:ascii="Arial" w:hAnsi="Arial" w:cs="Arial"/>
        </w:rPr>
        <w:t>blokowania połączeń międzynarodowych</w:t>
      </w:r>
      <w:r w:rsidR="00CB156C" w:rsidRPr="002A718D">
        <w:rPr>
          <w:rFonts w:ascii="Arial" w:hAnsi="Arial" w:cs="Arial"/>
        </w:rPr>
        <w:t xml:space="preserve"> oraz </w:t>
      </w:r>
      <w:r w:rsidR="00D16837" w:rsidRPr="002A718D">
        <w:rPr>
          <w:rFonts w:ascii="Arial" w:hAnsi="Arial" w:cs="Arial"/>
        </w:rPr>
        <w:t>przychodzących SMS reklamowych;</w:t>
      </w:r>
    </w:p>
    <w:p w14:paraId="2F681CB8" w14:textId="77777777" w:rsidR="00D16837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F839AE" w:rsidRPr="002A718D">
        <w:rPr>
          <w:rFonts w:ascii="Arial" w:hAnsi="Arial" w:cs="Arial"/>
        </w:rPr>
        <w:t xml:space="preserve">ostarczenia </w:t>
      </w:r>
      <w:r w:rsidR="00335781" w:rsidRPr="002A718D">
        <w:rPr>
          <w:rFonts w:ascii="Arial" w:hAnsi="Arial" w:cs="Arial"/>
        </w:rPr>
        <w:t>k</w:t>
      </w:r>
      <w:r w:rsidR="00D16837" w:rsidRPr="002A718D">
        <w:rPr>
          <w:rFonts w:ascii="Arial" w:hAnsi="Arial" w:cs="Arial"/>
        </w:rPr>
        <w:t xml:space="preserve">art SIM </w:t>
      </w:r>
      <w:r w:rsidR="00171AB4" w:rsidRPr="002A718D">
        <w:rPr>
          <w:rFonts w:ascii="Arial" w:hAnsi="Arial" w:cs="Arial"/>
        </w:rPr>
        <w:t xml:space="preserve">(na żądanie z  Zamawiającego </w:t>
      </w:r>
      <w:proofErr w:type="spellStart"/>
      <w:r w:rsidR="00171AB4" w:rsidRPr="002A718D">
        <w:rPr>
          <w:rFonts w:ascii="Arial" w:hAnsi="Arial" w:cs="Arial"/>
        </w:rPr>
        <w:t>eSIM</w:t>
      </w:r>
      <w:proofErr w:type="spellEnd"/>
      <w:r w:rsidR="00171AB4" w:rsidRPr="002A718D">
        <w:rPr>
          <w:rFonts w:ascii="Arial" w:hAnsi="Arial" w:cs="Arial"/>
        </w:rPr>
        <w:t xml:space="preserve">, jeśli taka usługa jest dostępna u Wykonawcy) </w:t>
      </w:r>
      <w:r w:rsidR="00D16837" w:rsidRPr="002A718D">
        <w:rPr>
          <w:rFonts w:ascii="Arial" w:hAnsi="Arial" w:cs="Arial"/>
        </w:rPr>
        <w:t>z możliwością wprowadzenia do pamięci minimum 250 wpisów. Karty SIM</w:t>
      </w:r>
      <w:r w:rsidR="00171AB4" w:rsidRPr="002A718D">
        <w:rPr>
          <w:rFonts w:ascii="Arial" w:hAnsi="Arial" w:cs="Arial"/>
        </w:rPr>
        <w:t xml:space="preserve"> </w:t>
      </w:r>
      <w:r w:rsidR="00D16837" w:rsidRPr="002A718D">
        <w:rPr>
          <w:rFonts w:ascii="Arial" w:hAnsi="Arial" w:cs="Arial"/>
        </w:rPr>
        <w:t xml:space="preserve">muszą być zabezpieczone przed uruchomieniem czterocyfrowym kodem PIN. W </w:t>
      </w:r>
      <w:r w:rsidR="00335781" w:rsidRPr="002A718D">
        <w:rPr>
          <w:rFonts w:ascii="Arial" w:hAnsi="Arial" w:cs="Arial"/>
        </w:rPr>
        <w:t> </w:t>
      </w:r>
      <w:r w:rsidR="00D16837" w:rsidRPr="002A718D">
        <w:rPr>
          <w:rFonts w:ascii="Arial" w:hAnsi="Arial" w:cs="Arial"/>
        </w:rPr>
        <w:t xml:space="preserve">przypadku trzykrotnego błędnego wprowadzenia kodu PIN karta powinna zostać samodzielnie zablokowana. Odblokowanie jej winno nastąpić po </w:t>
      </w:r>
      <w:r w:rsidR="00665E2F" w:rsidRPr="002A718D">
        <w:rPr>
          <w:rFonts w:ascii="Arial" w:hAnsi="Arial" w:cs="Arial"/>
        </w:rPr>
        <w:t> </w:t>
      </w:r>
      <w:r w:rsidR="00D16837" w:rsidRPr="002A718D">
        <w:rPr>
          <w:rFonts w:ascii="Arial" w:hAnsi="Arial" w:cs="Arial"/>
        </w:rPr>
        <w:t>wprowadzeniu kodu PUK</w:t>
      </w:r>
      <w:r w:rsidR="00794EED" w:rsidRPr="002A718D">
        <w:rPr>
          <w:rFonts w:ascii="Arial" w:hAnsi="Arial" w:cs="Arial"/>
        </w:rPr>
        <w:t>;</w:t>
      </w:r>
    </w:p>
    <w:p w14:paraId="48229742" w14:textId="77777777" w:rsidR="00277800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277800" w:rsidRPr="002A718D">
        <w:rPr>
          <w:rFonts w:ascii="Arial" w:hAnsi="Arial" w:cs="Arial"/>
        </w:rPr>
        <w:t>ost</w:t>
      </w:r>
      <w:r w:rsidR="00DD53EA" w:rsidRPr="002A718D">
        <w:rPr>
          <w:rFonts w:ascii="Arial" w:hAnsi="Arial" w:cs="Arial"/>
        </w:rPr>
        <w:t>arczenia</w:t>
      </w:r>
      <w:r w:rsidR="00277800" w:rsidRPr="002A718D">
        <w:rPr>
          <w:rFonts w:ascii="Arial" w:hAnsi="Arial" w:cs="Arial"/>
        </w:rPr>
        <w:t xml:space="preserve"> kart SIM</w:t>
      </w:r>
      <w:r w:rsidR="00C66478" w:rsidRPr="002A718D">
        <w:rPr>
          <w:rFonts w:ascii="Arial" w:hAnsi="Arial" w:cs="Arial"/>
        </w:rPr>
        <w:t xml:space="preserve"> na żądanie z  Zamawiającego </w:t>
      </w:r>
      <w:proofErr w:type="spellStart"/>
      <w:r w:rsidR="00C66478" w:rsidRPr="002A718D">
        <w:rPr>
          <w:rFonts w:ascii="Arial" w:hAnsi="Arial" w:cs="Arial"/>
        </w:rPr>
        <w:t>eSIM</w:t>
      </w:r>
      <w:proofErr w:type="spellEnd"/>
      <w:r w:rsidR="00C66478" w:rsidRPr="002A718D">
        <w:rPr>
          <w:rFonts w:ascii="Arial" w:hAnsi="Arial" w:cs="Arial"/>
        </w:rPr>
        <w:t>, jeśli taka usługa jest dostępna u Wykonawcy)</w:t>
      </w:r>
      <w:r w:rsidR="00277800" w:rsidRPr="002A718D">
        <w:rPr>
          <w:rFonts w:ascii="Arial" w:hAnsi="Arial" w:cs="Arial"/>
        </w:rPr>
        <w:t xml:space="preserve"> nie później niż </w:t>
      </w:r>
      <w:r w:rsidR="00053231" w:rsidRPr="002A718D">
        <w:rPr>
          <w:rFonts w:ascii="Arial" w:hAnsi="Arial" w:cs="Arial"/>
        </w:rPr>
        <w:t xml:space="preserve">w terminie </w:t>
      </w:r>
      <w:r w:rsidR="00863CB2" w:rsidRPr="002A718D">
        <w:rPr>
          <w:rFonts w:ascii="Arial" w:hAnsi="Arial" w:cs="Arial"/>
          <w:b/>
        </w:rPr>
        <w:t>5</w:t>
      </w:r>
      <w:r w:rsidR="00277800" w:rsidRPr="002A718D">
        <w:rPr>
          <w:rFonts w:ascii="Arial" w:hAnsi="Arial" w:cs="Arial"/>
          <w:b/>
        </w:rPr>
        <w:t xml:space="preserve"> dni</w:t>
      </w:r>
      <w:r w:rsidR="00277800" w:rsidRPr="002A718D">
        <w:rPr>
          <w:rFonts w:ascii="Arial" w:hAnsi="Arial" w:cs="Arial"/>
        </w:rPr>
        <w:t xml:space="preserve"> </w:t>
      </w:r>
      <w:r w:rsidR="00565E55" w:rsidRPr="002A718D">
        <w:rPr>
          <w:rFonts w:ascii="Arial" w:hAnsi="Arial" w:cs="Arial"/>
        </w:rPr>
        <w:t xml:space="preserve">roboczych </w:t>
      </w:r>
      <w:r w:rsidR="00277800" w:rsidRPr="002A718D">
        <w:rPr>
          <w:rFonts w:ascii="Arial" w:hAnsi="Arial" w:cs="Arial"/>
        </w:rPr>
        <w:t>od dnia złożenia zamówienia drogą mailową na adres podany w Umowie</w:t>
      </w:r>
      <w:r w:rsidR="00565E55" w:rsidRPr="002A718D">
        <w:rPr>
          <w:rFonts w:ascii="Arial" w:hAnsi="Arial" w:cs="Arial"/>
        </w:rPr>
        <w:t>;</w:t>
      </w:r>
    </w:p>
    <w:p w14:paraId="7211A5B3" w14:textId="77777777" w:rsidR="00794EED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794EED" w:rsidRPr="002A718D">
        <w:rPr>
          <w:rFonts w:ascii="Arial" w:hAnsi="Arial" w:cs="Arial"/>
        </w:rPr>
        <w:t xml:space="preserve">ostarczenia </w:t>
      </w:r>
      <w:r w:rsidR="00665E2F" w:rsidRPr="002A718D">
        <w:rPr>
          <w:rFonts w:ascii="Arial" w:hAnsi="Arial" w:cs="Arial"/>
        </w:rPr>
        <w:t xml:space="preserve">każdorazowo w formie elektronicznej wraz z kartami SIM </w:t>
      </w:r>
      <w:r w:rsidR="00794EED" w:rsidRPr="002A718D">
        <w:rPr>
          <w:rFonts w:ascii="Arial" w:hAnsi="Arial" w:cs="Arial"/>
        </w:rPr>
        <w:t xml:space="preserve">wykazu </w:t>
      </w:r>
      <w:r w:rsidR="00665E2F" w:rsidRPr="002A718D">
        <w:rPr>
          <w:rFonts w:ascii="Arial" w:hAnsi="Arial" w:cs="Arial"/>
        </w:rPr>
        <w:t xml:space="preserve">w  formacie xls </w:t>
      </w:r>
      <w:r w:rsidR="000B36FF" w:rsidRPr="002A718D">
        <w:rPr>
          <w:rFonts w:ascii="Arial" w:hAnsi="Arial" w:cs="Arial"/>
        </w:rPr>
        <w:t>zawierającego</w:t>
      </w:r>
      <w:r w:rsidR="00794EED" w:rsidRPr="002A718D">
        <w:rPr>
          <w:rFonts w:ascii="Arial" w:hAnsi="Arial" w:cs="Arial"/>
        </w:rPr>
        <w:t>:</w:t>
      </w:r>
    </w:p>
    <w:p w14:paraId="2A0EC55B" w14:textId="77777777" w:rsidR="00794EED" w:rsidRPr="002A718D" w:rsidRDefault="00794EED" w:rsidP="00E464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numery seryjne kart</w:t>
      </w:r>
      <w:r w:rsidR="000B36FF" w:rsidRPr="002A718D">
        <w:rPr>
          <w:rFonts w:ascii="Arial" w:hAnsi="Arial" w:cs="Arial"/>
        </w:rPr>
        <w:t>,</w:t>
      </w:r>
    </w:p>
    <w:p w14:paraId="13B5FB52" w14:textId="77777777" w:rsidR="00794EED" w:rsidRPr="002A718D" w:rsidRDefault="00794EED" w:rsidP="00E464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numery MSISDN </w:t>
      </w:r>
      <w:r w:rsidR="000B36FF" w:rsidRPr="002A718D">
        <w:rPr>
          <w:rFonts w:ascii="Arial" w:hAnsi="Arial" w:cs="Arial"/>
        </w:rPr>
        <w:t>przyporządkowane</w:t>
      </w:r>
      <w:r w:rsidRPr="002A718D">
        <w:rPr>
          <w:rFonts w:ascii="Arial" w:hAnsi="Arial" w:cs="Arial"/>
        </w:rPr>
        <w:t xml:space="preserve"> dla poszczególnych kart</w:t>
      </w:r>
      <w:r w:rsidR="000B36FF" w:rsidRPr="002A718D">
        <w:rPr>
          <w:rFonts w:ascii="Arial" w:hAnsi="Arial" w:cs="Arial"/>
        </w:rPr>
        <w:t>,</w:t>
      </w:r>
    </w:p>
    <w:p w14:paraId="4777224D" w14:textId="77777777" w:rsidR="000B36FF" w:rsidRPr="002A718D" w:rsidRDefault="000B36FF" w:rsidP="00E464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kody P</w:t>
      </w:r>
      <w:r w:rsidR="00C66478" w:rsidRPr="002A718D">
        <w:rPr>
          <w:rFonts w:ascii="Arial" w:hAnsi="Arial" w:cs="Arial"/>
        </w:rPr>
        <w:t>UK</w:t>
      </w:r>
      <w:r w:rsidRPr="002A718D">
        <w:rPr>
          <w:rFonts w:ascii="Arial" w:hAnsi="Arial" w:cs="Arial"/>
        </w:rPr>
        <w:t xml:space="preserve"> dla poszczególnych kart</w:t>
      </w:r>
      <w:r w:rsidR="004535ED" w:rsidRPr="002A718D">
        <w:rPr>
          <w:rFonts w:ascii="Arial" w:hAnsi="Arial" w:cs="Arial"/>
        </w:rPr>
        <w:t>.</w:t>
      </w:r>
    </w:p>
    <w:p w14:paraId="406BAF93" w14:textId="77777777" w:rsidR="00D16837" w:rsidRPr="002A718D" w:rsidRDefault="008D29DE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</w:t>
      </w:r>
      <w:r w:rsidR="00F839AE" w:rsidRPr="002A718D">
        <w:rPr>
          <w:rFonts w:ascii="Arial" w:hAnsi="Arial" w:cs="Arial"/>
        </w:rPr>
        <w:t xml:space="preserve">ostarczenia </w:t>
      </w:r>
      <w:r w:rsidR="002B7FA1" w:rsidRPr="002A718D">
        <w:rPr>
          <w:rFonts w:ascii="Arial" w:hAnsi="Arial" w:cs="Arial"/>
        </w:rPr>
        <w:t>kart SIM do siedziby Zamawiającego w opakowaniach</w:t>
      </w:r>
      <w:r w:rsidR="00F839AE" w:rsidRPr="002A718D">
        <w:rPr>
          <w:rFonts w:ascii="Arial" w:hAnsi="Arial" w:cs="Arial"/>
        </w:rPr>
        <w:t xml:space="preserve"> </w:t>
      </w:r>
      <w:r w:rsidR="002B7FA1" w:rsidRPr="002A718D">
        <w:rPr>
          <w:rFonts w:ascii="Arial" w:hAnsi="Arial" w:cs="Arial"/>
        </w:rPr>
        <w:t>uniemożliwiających ich uszkodzenie. Na opakowaniu każdej z nich ma być widoczny nr MSISDN</w:t>
      </w:r>
      <w:r w:rsidR="006573A1" w:rsidRPr="002A718D">
        <w:rPr>
          <w:rFonts w:ascii="Arial" w:hAnsi="Arial" w:cs="Arial"/>
        </w:rPr>
        <w:t>;</w:t>
      </w:r>
    </w:p>
    <w:p w14:paraId="7E3B7ECE" w14:textId="77777777" w:rsidR="00296A05" w:rsidRPr="002A718D" w:rsidRDefault="00F35C73" w:rsidP="00E4641E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Wykonawca w ramach </w:t>
      </w:r>
      <w:r w:rsidR="00D16837" w:rsidRPr="002A718D">
        <w:rPr>
          <w:rFonts w:ascii="Arial" w:hAnsi="Arial" w:cs="Arial"/>
        </w:rPr>
        <w:t>opłat abonamentowych</w:t>
      </w:r>
      <w:r w:rsidR="00C43D4A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>zapewni Zamawiającemu pakiety rozmów i  transmisji danych:</w:t>
      </w:r>
    </w:p>
    <w:p w14:paraId="4B7C8DF6" w14:textId="77777777" w:rsidR="00F35C73" w:rsidRPr="002A718D" w:rsidRDefault="00F35C73" w:rsidP="00E4641E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bookmarkStart w:id="3" w:name="_Hlk67925557"/>
      <w:r w:rsidRPr="002A718D">
        <w:rPr>
          <w:rFonts w:ascii="Arial" w:hAnsi="Arial" w:cs="Arial"/>
        </w:rPr>
        <w:t xml:space="preserve">Dla </w:t>
      </w:r>
      <w:r w:rsidR="00EA5F03" w:rsidRPr="002A718D">
        <w:rPr>
          <w:rFonts w:ascii="Arial" w:hAnsi="Arial" w:cs="Arial"/>
          <w:b/>
        </w:rPr>
        <w:t>2</w:t>
      </w:r>
      <w:r w:rsidRPr="002A718D">
        <w:rPr>
          <w:rFonts w:ascii="Arial" w:hAnsi="Arial" w:cs="Arial"/>
          <w:b/>
        </w:rPr>
        <w:t xml:space="preserve"> kart SIM</w:t>
      </w:r>
      <w:r w:rsidRPr="002A718D">
        <w:rPr>
          <w:rFonts w:ascii="Arial" w:hAnsi="Arial" w:cs="Arial"/>
        </w:rPr>
        <w:t xml:space="preserve"> wskazanych przez Zamawiającego z puli obecnie posiadanych:</w:t>
      </w:r>
    </w:p>
    <w:bookmarkEnd w:id="3"/>
    <w:p w14:paraId="045EEA37" w14:textId="77777777" w:rsidR="00F35C73" w:rsidRPr="002A718D" w:rsidRDefault="00F35C73" w:rsidP="00E4641E">
      <w:pPr>
        <w:pStyle w:val="Akapitzlist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do wszystkich sieci krajowych, w tym nielimitowane bezpłatne połączenia głosowe,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lastRenderedPageBreak/>
        <w:t xml:space="preserve">i </w:t>
      </w:r>
      <w:r w:rsidR="00734C99" w:rsidRPr="002A718D">
        <w:rPr>
          <w:rFonts w:ascii="Arial" w:hAnsi="Arial" w:cs="Arial"/>
        </w:rPr>
        <w:t> 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na telefony komórkowe do wszystkich sieci z krajów Unii Europejskiej oraz Europejskiego Obszaru Gospodarczego do Polski,</w:t>
      </w:r>
    </w:p>
    <w:p w14:paraId="484BFD46" w14:textId="77777777" w:rsidR="00732D02" w:rsidRPr="002A718D" w:rsidRDefault="00F35C73" w:rsidP="00E4641E">
      <w:pPr>
        <w:pStyle w:val="Akapitzlist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Pr="002A718D">
        <w:rPr>
          <w:rFonts w:ascii="Arial" w:hAnsi="Arial" w:cs="Arial"/>
          <w:b/>
        </w:rPr>
        <w:t>14 GB</w:t>
      </w:r>
      <w:r w:rsidRPr="002A718D">
        <w:rPr>
          <w:rFonts w:ascii="Arial" w:hAnsi="Arial" w:cs="Arial"/>
        </w:rPr>
        <w:t xml:space="preserve">, dla każdej karty SIM w </w:t>
      </w:r>
      <w:r w:rsidR="0084275F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 xml:space="preserve">jednomiesięcznym okresie rozliczeniowym na terytorium kraju, </w:t>
      </w:r>
      <w:r w:rsidR="00EE4967" w:rsidRPr="002A718D">
        <w:rPr>
          <w:rFonts w:ascii="Arial" w:hAnsi="Arial" w:cs="Arial"/>
        </w:rPr>
        <w:t xml:space="preserve">dodatkowo </w:t>
      </w:r>
      <w:r w:rsidRPr="002A718D">
        <w:rPr>
          <w:rFonts w:ascii="Arial" w:hAnsi="Arial" w:cs="Arial"/>
        </w:rPr>
        <w:t xml:space="preserve">minimum </w:t>
      </w:r>
      <w:r w:rsidRPr="002A718D">
        <w:rPr>
          <w:rFonts w:ascii="Arial" w:hAnsi="Arial" w:cs="Arial"/>
          <w:b/>
        </w:rPr>
        <w:t>5 GB</w:t>
      </w:r>
      <w:r w:rsidRPr="002A718D">
        <w:rPr>
          <w:rFonts w:ascii="Arial" w:hAnsi="Arial" w:cs="Arial"/>
        </w:rPr>
        <w:t xml:space="preserve"> pakietu danych </w:t>
      </w:r>
      <w:r w:rsidR="00EE4967" w:rsidRPr="002A718D">
        <w:rPr>
          <w:rFonts w:ascii="Arial" w:hAnsi="Arial" w:cs="Arial"/>
        </w:rPr>
        <w:t>(</w:t>
      </w:r>
      <w:proofErr w:type="spellStart"/>
      <w:r w:rsidR="00EE4967" w:rsidRPr="002A718D">
        <w:rPr>
          <w:rFonts w:ascii="Arial" w:hAnsi="Arial" w:cs="Arial"/>
        </w:rPr>
        <w:t>roaming</w:t>
      </w:r>
      <w:proofErr w:type="spellEnd"/>
      <w:r w:rsidR="00EE4967" w:rsidRPr="002A718D">
        <w:rPr>
          <w:rFonts w:ascii="Arial" w:hAnsi="Arial" w:cs="Arial"/>
        </w:rPr>
        <w:t xml:space="preserve">) </w:t>
      </w:r>
      <w:r w:rsidRPr="002A718D">
        <w:rPr>
          <w:rFonts w:ascii="Arial" w:hAnsi="Arial" w:cs="Arial"/>
        </w:rPr>
        <w:t xml:space="preserve">bez żadnych dodatkowych opłat w krajach Unii Europejskiej oraz Europejskiego Obszaru Gospodarczego. Zamawiający dopuszcza możliwość ograniczenia przepustowości po </w:t>
      </w:r>
      <w:r w:rsidR="0084275F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wyczerpaniu dostępnego pakietu;</w:t>
      </w:r>
    </w:p>
    <w:p w14:paraId="2640303C" w14:textId="77777777" w:rsidR="006E7D97" w:rsidRPr="002A718D" w:rsidRDefault="00F35C73" w:rsidP="00E4641E">
      <w:pPr>
        <w:pStyle w:val="Akapitzlist"/>
        <w:numPr>
          <w:ilvl w:val="1"/>
          <w:numId w:val="12"/>
        </w:numPr>
        <w:spacing w:line="240" w:lineRule="auto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Dla </w:t>
      </w:r>
      <w:r w:rsidRPr="002A718D">
        <w:rPr>
          <w:rFonts w:ascii="Arial" w:hAnsi="Arial" w:cs="Arial"/>
          <w:b/>
        </w:rPr>
        <w:t>1 karty SIM</w:t>
      </w:r>
      <w:r w:rsidR="006718A6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</w:rPr>
        <w:t>wskazan</w:t>
      </w:r>
      <w:r w:rsidR="00EA5F03" w:rsidRPr="002A718D">
        <w:rPr>
          <w:rFonts w:ascii="Arial" w:hAnsi="Arial" w:cs="Arial"/>
        </w:rPr>
        <w:t>ej</w:t>
      </w:r>
      <w:r w:rsidRPr="002A718D">
        <w:rPr>
          <w:rFonts w:ascii="Arial" w:hAnsi="Arial" w:cs="Arial"/>
        </w:rPr>
        <w:t xml:space="preserve"> przez Zamawiającego z puli obecnie posiadanych:</w:t>
      </w:r>
    </w:p>
    <w:p w14:paraId="0787446B" w14:textId="77777777" w:rsidR="00EA5F03" w:rsidRPr="002A718D" w:rsidRDefault="006E7D97" w:rsidP="00E4641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="00EA5F03" w:rsidRPr="002A718D">
        <w:rPr>
          <w:rFonts w:ascii="Arial" w:hAnsi="Arial" w:cs="Arial"/>
          <w:b/>
        </w:rPr>
        <w:t>60</w:t>
      </w:r>
      <w:r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  <w:b/>
        </w:rPr>
        <w:t>GB</w:t>
      </w:r>
      <w:r w:rsidRPr="002A718D">
        <w:rPr>
          <w:rFonts w:ascii="Arial" w:hAnsi="Arial" w:cs="Arial"/>
        </w:rPr>
        <w:t xml:space="preserve">, dla każdej karty SIM w </w:t>
      </w:r>
      <w:r w:rsidR="00EA5F03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 xml:space="preserve">jednomiesięcznym okresie rozliczeniowym na terytorium kraju, </w:t>
      </w:r>
      <w:r w:rsidR="00EE4967" w:rsidRPr="002A718D">
        <w:rPr>
          <w:rFonts w:ascii="Arial" w:hAnsi="Arial" w:cs="Arial"/>
        </w:rPr>
        <w:t xml:space="preserve">dodatkowo </w:t>
      </w:r>
      <w:r w:rsidRPr="002A718D">
        <w:rPr>
          <w:rFonts w:ascii="Arial" w:hAnsi="Arial" w:cs="Arial"/>
        </w:rPr>
        <w:t xml:space="preserve">minimum </w:t>
      </w:r>
      <w:r w:rsidRPr="002A718D">
        <w:rPr>
          <w:rFonts w:ascii="Arial" w:hAnsi="Arial" w:cs="Arial"/>
          <w:b/>
        </w:rPr>
        <w:t>5 GB</w:t>
      </w:r>
      <w:r w:rsidRPr="002A718D">
        <w:rPr>
          <w:rFonts w:ascii="Arial" w:hAnsi="Arial" w:cs="Arial"/>
        </w:rPr>
        <w:t xml:space="preserve"> pakietu danych </w:t>
      </w:r>
      <w:r w:rsidR="004A444D" w:rsidRPr="002A718D">
        <w:rPr>
          <w:rFonts w:ascii="Arial" w:hAnsi="Arial" w:cs="Arial"/>
        </w:rPr>
        <w:t>(</w:t>
      </w:r>
      <w:proofErr w:type="spellStart"/>
      <w:r w:rsidR="004A444D" w:rsidRPr="002A718D">
        <w:rPr>
          <w:rFonts w:ascii="Arial" w:hAnsi="Arial" w:cs="Arial"/>
        </w:rPr>
        <w:t>roaming</w:t>
      </w:r>
      <w:proofErr w:type="spellEnd"/>
      <w:r w:rsidR="004A444D" w:rsidRPr="002A718D">
        <w:rPr>
          <w:rFonts w:ascii="Arial" w:hAnsi="Arial" w:cs="Arial"/>
        </w:rPr>
        <w:t xml:space="preserve">) </w:t>
      </w:r>
      <w:r w:rsidRPr="002A718D">
        <w:rPr>
          <w:rFonts w:ascii="Arial" w:hAnsi="Arial" w:cs="Arial"/>
        </w:rPr>
        <w:t xml:space="preserve">bez żadnych dodatkowych opłat w </w:t>
      </w:r>
      <w:r w:rsidR="004A444D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krajach Unii Europejskiej oraz Europejskiego Obszaru Gospodarczego. Zamawiający dopuszcza możliwość ograniczenia przepustowości po wyczerpaniu dostępnego pakietu;</w:t>
      </w:r>
    </w:p>
    <w:p w14:paraId="6B586F72" w14:textId="77777777" w:rsidR="00EA5F03" w:rsidRPr="002A718D" w:rsidRDefault="00EA5F03" w:rsidP="00E4641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Dla pozostałych </w:t>
      </w:r>
      <w:r w:rsidR="00365D35" w:rsidRPr="002A718D">
        <w:rPr>
          <w:rFonts w:ascii="Arial" w:hAnsi="Arial" w:cs="Arial"/>
          <w:b/>
        </w:rPr>
        <w:t>55</w:t>
      </w:r>
      <w:r w:rsidRPr="002A718D">
        <w:rPr>
          <w:rFonts w:ascii="Arial" w:hAnsi="Arial" w:cs="Arial"/>
          <w:b/>
        </w:rPr>
        <w:t xml:space="preserve"> kart SIM</w:t>
      </w:r>
      <w:r w:rsidR="00F069B2" w:rsidRPr="002A718D">
        <w:rPr>
          <w:rFonts w:ascii="Arial" w:hAnsi="Arial" w:cs="Arial"/>
          <w:b/>
        </w:rPr>
        <w:t xml:space="preserve"> </w:t>
      </w:r>
      <w:r w:rsidR="00F069B2" w:rsidRPr="002A718D">
        <w:rPr>
          <w:rFonts w:ascii="Arial" w:hAnsi="Arial" w:cs="Arial"/>
        </w:rPr>
        <w:t>wskazanych przez Zamawiającego z puli obecnie posiadanych</w:t>
      </w:r>
      <w:r w:rsidRPr="002A718D">
        <w:rPr>
          <w:rFonts w:ascii="Arial" w:hAnsi="Arial" w:cs="Arial"/>
        </w:rPr>
        <w:t>:</w:t>
      </w:r>
    </w:p>
    <w:p w14:paraId="3AB8598E" w14:textId="77777777" w:rsidR="001B2817" w:rsidRPr="002A718D" w:rsidRDefault="00EA5F03" w:rsidP="00E4641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do wszystkich sieci krajowych</w:t>
      </w:r>
      <w:r w:rsidR="00B63DA6" w:rsidRPr="002A718D">
        <w:rPr>
          <w:rFonts w:ascii="Arial" w:hAnsi="Arial" w:cs="Arial"/>
        </w:rPr>
        <w:t>;</w:t>
      </w:r>
      <w:r w:rsidR="003E6045" w:rsidRPr="002A718D">
        <w:rPr>
          <w:rFonts w:ascii="Arial" w:hAnsi="Arial" w:cs="Arial"/>
        </w:rPr>
        <w:t xml:space="preserve"> </w:t>
      </w:r>
    </w:p>
    <w:p w14:paraId="4D508137" w14:textId="77777777" w:rsidR="001B2817" w:rsidRPr="002A718D" w:rsidRDefault="00EA5F03" w:rsidP="00E4641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="00205250" w:rsidRPr="002A718D">
        <w:rPr>
          <w:rFonts w:ascii="Arial" w:hAnsi="Arial" w:cs="Arial"/>
          <w:b/>
        </w:rPr>
        <w:t>8</w:t>
      </w:r>
      <w:r w:rsidRPr="002A718D">
        <w:rPr>
          <w:rFonts w:ascii="Arial" w:hAnsi="Arial" w:cs="Arial"/>
          <w:b/>
        </w:rPr>
        <w:t xml:space="preserve"> GB</w:t>
      </w:r>
      <w:r w:rsidRPr="002A718D">
        <w:rPr>
          <w:rFonts w:ascii="Arial" w:hAnsi="Arial" w:cs="Arial"/>
        </w:rPr>
        <w:t>, dla każdej karty SIM w  jednomiesięcznym okresie rozliczeniowym na terytorium kraju</w:t>
      </w:r>
      <w:r w:rsidR="003E6045" w:rsidRPr="002A718D">
        <w:rPr>
          <w:rFonts w:ascii="Arial" w:hAnsi="Arial" w:cs="Arial"/>
        </w:rPr>
        <w:t xml:space="preserve"> </w:t>
      </w:r>
      <w:r w:rsidR="001B2817" w:rsidRPr="002A718D">
        <w:rPr>
          <w:rFonts w:ascii="Arial" w:hAnsi="Arial" w:cs="Arial"/>
        </w:rPr>
        <w:t xml:space="preserve">Zamawiający dopuszcza możliwość ograniczenia przepustowości po </w:t>
      </w:r>
      <w:r w:rsidR="0084275F" w:rsidRPr="002A718D">
        <w:rPr>
          <w:rFonts w:ascii="Arial" w:hAnsi="Arial" w:cs="Arial"/>
        </w:rPr>
        <w:t> </w:t>
      </w:r>
      <w:r w:rsidR="001B2817" w:rsidRPr="002A718D">
        <w:rPr>
          <w:rFonts w:ascii="Arial" w:hAnsi="Arial" w:cs="Arial"/>
        </w:rPr>
        <w:t>wyczerpaniu dostępnego pakietu</w:t>
      </w:r>
      <w:r w:rsidRPr="002A718D">
        <w:rPr>
          <w:rFonts w:ascii="Arial" w:hAnsi="Arial" w:cs="Arial"/>
        </w:rPr>
        <w:t>;</w:t>
      </w:r>
    </w:p>
    <w:p w14:paraId="2479F2A6" w14:textId="77777777" w:rsidR="00067460" w:rsidRPr="002A718D" w:rsidRDefault="00067460" w:rsidP="00E4641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Dla nowych </w:t>
      </w:r>
      <w:r w:rsidR="00365D35" w:rsidRPr="002A718D">
        <w:rPr>
          <w:rFonts w:ascii="Arial" w:hAnsi="Arial" w:cs="Arial"/>
          <w:b/>
        </w:rPr>
        <w:t>4</w:t>
      </w:r>
      <w:r w:rsidR="005E49FF" w:rsidRPr="002A718D">
        <w:rPr>
          <w:rFonts w:ascii="Arial" w:hAnsi="Arial" w:cs="Arial"/>
          <w:b/>
        </w:rPr>
        <w:t>3</w:t>
      </w:r>
      <w:r w:rsidRPr="002A718D">
        <w:rPr>
          <w:rFonts w:ascii="Arial" w:hAnsi="Arial" w:cs="Arial"/>
          <w:b/>
        </w:rPr>
        <w:t xml:space="preserve"> kart SIM</w:t>
      </w:r>
      <w:r w:rsidR="00B36ED0" w:rsidRPr="002A718D">
        <w:rPr>
          <w:rFonts w:ascii="Arial" w:hAnsi="Arial" w:cs="Arial"/>
          <w:b/>
        </w:rPr>
        <w:t xml:space="preserve"> </w:t>
      </w:r>
      <w:r w:rsidR="00B36ED0" w:rsidRPr="002A718D">
        <w:rPr>
          <w:rFonts w:ascii="Arial" w:hAnsi="Arial" w:cs="Arial"/>
        </w:rPr>
        <w:t xml:space="preserve">(na żądanie Zamawiającego </w:t>
      </w:r>
      <w:proofErr w:type="spellStart"/>
      <w:r w:rsidR="00B36ED0" w:rsidRPr="002A718D">
        <w:rPr>
          <w:rFonts w:ascii="Arial" w:hAnsi="Arial" w:cs="Arial"/>
        </w:rPr>
        <w:t>eSIM</w:t>
      </w:r>
      <w:proofErr w:type="spellEnd"/>
      <w:r w:rsidR="00B36ED0" w:rsidRPr="002A718D">
        <w:rPr>
          <w:rFonts w:ascii="Arial" w:hAnsi="Arial" w:cs="Arial"/>
        </w:rPr>
        <w:t>, jeśli taka usługa jest dostępna</w:t>
      </w:r>
      <w:r w:rsidR="004F47D2" w:rsidRPr="002A718D">
        <w:rPr>
          <w:rFonts w:ascii="Arial" w:hAnsi="Arial" w:cs="Arial"/>
        </w:rPr>
        <w:t xml:space="preserve"> </w:t>
      </w:r>
      <w:r w:rsidR="00B36ED0" w:rsidRPr="002A718D">
        <w:rPr>
          <w:rFonts w:ascii="Arial" w:hAnsi="Arial" w:cs="Arial"/>
        </w:rPr>
        <w:t xml:space="preserve">u Wykonawcy) </w:t>
      </w:r>
      <w:r w:rsidRPr="002A718D">
        <w:rPr>
          <w:rFonts w:ascii="Arial" w:hAnsi="Arial" w:cs="Arial"/>
        </w:rPr>
        <w:t xml:space="preserve">zamawianych przez Zamawiającego w zależności od </w:t>
      </w:r>
      <w:r w:rsidR="0084275F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zapotrzebowania:</w:t>
      </w:r>
    </w:p>
    <w:p w14:paraId="755E91B5" w14:textId="77777777" w:rsidR="00067460" w:rsidRPr="002A718D" w:rsidRDefault="00067460" w:rsidP="00E4641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do wszystkich sieci krajowych</w:t>
      </w:r>
      <w:r w:rsidR="00B63DA6" w:rsidRPr="002A718D">
        <w:rPr>
          <w:rFonts w:ascii="Arial" w:hAnsi="Arial" w:cs="Arial"/>
        </w:rPr>
        <w:t>;</w:t>
      </w:r>
      <w:r w:rsidRPr="002A718D">
        <w:rPr>
          <w:rFonts w:ascii="Arial" w:hAnsi="Arial" w:cs="Arial"/>
        </w:rPr>
        <w:t xml:space="preserve"> </w:t>
      </w:r>
    </w:p>
    <w:p w14:paraId="4808D0ED" w14:textId="77777777" w:rsidR="00067460" w:rsidRPr="002A718D" w:rsidRDefault="00067460" w:rsidP="00E4641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Pr="002A718D">
        <w:rPr>
          <w:rFonts w:ascii="Arial" w:hAnsi="Arial" w:cs="Arial"/>
          <w:b/>
        </w:rPr>
        <w:t>8 GB</w:t>
      </w:r>
      <w:r w:rsidRPr="002A718D">
        <w:rPr>
          <w:rFonts w:ascii="Arial" w:hAnsi="Arial" w:cs="Arial"/>
        </w:rPr>
        <w:t>, dla każdej karty SIM w  jednomiesięcznym okresie rozliczeniowym na terytorium kraju</w:t>
      </w:r>
      <w:r w:rsidR="003E6045"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</w:rPr>
        <w:t xml:space="preserve">Zamawiający dopuszcza możliwość ograniczenia przepustowości po </w:t>
      </w:r>
      <w:r w:rsidR="0084275F" w:rsidRPr="002A718D">
        <w:rPr>
          <w:rFonts w:ascii="Arial" w:hAnsi="Arial" w:cs="Arial"/>
        </w:rPr>
        <w:t> </w:t>
      </w:r>
      <w:r w:rsidRPr="002A718D">
        <w:rPr>
          <w:rFonts w:ascii="Arial" w:hAnsi="Arial" w:cs="Arial"/>
        </w:rPr>
        <w:t>wyczerpaniu dostępnego pakietu;</w:t>
      </w:r>
    </w:p>
    <w:p w14:paraId="1543FDD3" w14:textId="77777777" w:rsidR="00365D35" w:rsidRPr="002A718D" w:rsidRDefault="00365D35" w:rsidP="00E4641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Dla nowych </w:t>
      </w:r>
      <w:r w:rsidRPr="002A718D">
        <w:rPr>
          <w:rFonts w:ascii="Arial" w:hAnsi="Arial" w:cs="Arial"/>
          <w:b/>
        </w:rPr>
        <w:t>2 kart SIM</w:t>
      </w:r>
      <w:r w:rsidR="00B36ED0" w:rsidRPr="002A718D">
        <w:rPr>
          <w:rFonts w:ascii="Arial" w:hAnsi="Arial" w:cs="Arial"/>
          <w:b/>
        </w:rPr>
        <w:t xml:space="preserve"> </w:t>
      </w:r>
      <w:r w:rsidR="00B36ED0" w:rsidRPr="002A718D">
        <w:rPr>
          <w:rFonts w:ascii="Arial" w:hAnsi="Arial" w:cs="Arial"/>
        </w:rPr>
        <w:t xml:space="preserve">(na żądanie Zamawiającego </w:t>
      </w:r>
      <w:proofErr w:type="spellStart"/>
      <w:r w:rsidR="00B36ED0" w:rsidRPr="002A718D">
        <w:rPr>
          <w:rFonts w:ascii="Arial" w:hAnsi="Arial" w:cs="Arial"/>
        </w:rPr>
        <w:t>eSIM</w:t>
      </w:r>
      <w:proofErr w:type="spellEnd"/>
      <w:r w:rsidR="00B36ED0" w:rsidRPr="002A718D">
        <w:rPr>
          <w:rFonts w:ascii="Arial" w:hAnsi="Arial" w:cs="Arial"/>
        </w:rPr>
        <w:t xml:space="preserve">, jeśli taka usługa jest dostępna u Wykonawcy) </w:t>
      </w:r>
      <w:r w:rsidRPr="002A718D">
        <w:rPr>
          <w:rFonts w:ascii="Arial" w:hAnsi="Arial" w:cs="Arial"/>
        </w:rPr>
        <w:t>zamawianych przez Zamawiającego w zależności od  zapotrzebowania:</w:t>
      </w:r>
    </w:p>
    <w:p w14:paraId="6C6D4671" w14:textId="77777777" w:rsidR="00365D35" w:rsidRPr="002A718D" w:rsidRDefault="00365D35" w:rsidP="00E4641E">
      <w:pPr>
        <w:pStyle w:val="Akapitzlist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do wszystkich sieci krajowych, w tym nielimitowane bezpłatne połączenia głosowe, </w:t>
      </w:r>
      <w:proofErr w:type="spellStart"/>
      <w:r w:rsidRPr="002A718D">
        <w:rPr>
          <w:rFonts w:ascii="Arial" w:hAnsi="Arial" w:cs="Arial"/>
        </w:rPr>
        <w:t>SMSy</w:t>
      </w:r>
      <w:proofErr w:type="spellEnd"/>
      <w:r w:rsidRPr="002A718D">
        <w:rPr>
          <w:rFonts w:ascii="Arial" w:hAnsi="Arial" w:cs="Arial"/>
        </w:rPr>
        <w:t xml:space="preserve"> i  </w:t>
      </w:r>
      <w:proofErr w:type="spellStart"/>
      <w:r w:rsidRPr="002A718D">
        <w:rPr>
          <w:rFonts w:ascii="Arial" w:hAnsi="Arial" w:cs="Arial"/>
        </w:rPr>
        <w:t>MMSy</w:t>
      </w:r>
      <w:proofErr w:type="spellEnd"/>
      <w:r w:rsidRPr="002A718D">
        <w:rPr>
          <w:rFonts w:ascii="Arial" w:hAnsi="Arial" w:cs="Arial"/>
        </w:rPr>
        <w:t xml:space="preserve"> na telefony komórkowe do wszystkich sieci z krajów Unii Europejskiej oraz Europejskiego Obszaru Gospodarczego do Polski,</w:t>
      </w:r>
    </w:p>
    <w:p w14:paraId="37343F22" w14:textId="77777777" w:rsidR="00AE71AB" w:rsidRPr="002A718D" w:rsidRDefault="00365D35" w:rsidP="00E4641E">
      <w:pPr>
        <w:pStyle w:val="Akapitzlist"/>
        <w:numPr>
          <w:ilvl w:val="0"/>
          <w:numId w:val="14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pakiet transmisji danych minimum </w:t>
      </w:r>
      <w:r w:rsidRPr="002A718D">
        <w:rPr>
          <w:rFonts w:ascii="Arial" w:hAnsi="Arial" w:cs="Arial"/>
          <w:b/>
        </w:rPr>
        <w:t>14 GB</w:t>
      </w:r>
      <w:r w:rsidRPr="002A718D">
        <w:rPr>
          <w:rFonts w:ascii="Arial" w:hAnsi="Arial" w:cs="Arial"/>
        </w:rPr>
        <w:t xml:space="preserve">, dla każdej karty SIM w  jednomiesięcznym okresie rozliczeniowym na terytorium kraju, </w:t>
      </w:r>
      <w:r w:rsidR="001931FF" w:rsidRPr="002A718D">
        <w:rPr>
          <w:rFonts w:ascii="Arial" w:hAnsi="Arial" w:cs="Arial"/>
        </w:rPr>
        <w:t xml:space="preserve">dodatkowo </w:t>
      </w:r>
      <w:r w:rsidRPr="002A718D">
        <w:rPr>
          <w:rFonts w:ascii="Arial" w:hAnsi="Arial" w:cs="Arial"/>
        </w:rPr>
        <w:t xml:space="preserve">minimum </w:t>
      </w:r>
      <w:r w:rsidRPr="002A718D">
        <w:rPr>
          <w:rFonts w:ascii="Arial" w:hAnsi="Arial" w:cs="Arial"/>
          <w:b/>
        </w:rPr>
        <w:t>5 GB</w:t>
      </w:r>
      <w:r w:rsidRPr="002A718D">
        <w:rPr>
          <w:rFonts w:ascii="Arial" w:hAnsi="Arial" w:cs="Arial"/>
        </w:rPr>
        <w:t xml:space="preserve"> pakietu danych </w:t>
      </w:r>
      <w:r w:rsidR="00EE4967" w:rsidRPr="002A718D">
        <w:rPr>
          <w:rFonts w:ascii="Arial" w:hAnsi="Arial" w:cs="Arial"/>
        </w:rPr>
        <w:t>(</w:t>
      </w:r>
      <w:proofErr w:type="spellStart"/>
      <w:r w:rsidR="00EE4967" w:rsidRPr="002A718D">
        <w:rPr>
          <w:rFonts w:ascii="Arial" w:hAnsi="Arial" w:cs="Arial"/>
        </w:rPr>
        <w:t>roaming</w:t>
      </w:r>
      <w:proofErr w:type="spellEnd"/>
      <w:r w:rsidR="00EE4967" w:rsidRPr="002A718D">
        <w:rPr>
          <w:rFonts w:ascii="Arial" w:hAnsi="Arial" w:cs="Arial"/>
        </w:rPr>
        <w:t xml:space="preserve">) </w:t>
      </w:r>
      <w:r w:rsidRPr="002A718D">
        <w:rPr>
          <w:rFonts w:ascii="Arial" w:hAnsi="Arial" w:cs="Arial"/>
        </w:rPr>
        <w:t>bez żadnych dodatkowych opłat w krajach Unii Europejskiej oraz Europejskiego Obszaru Gospodarczego. Zamawiający dopuszcza możliwość ograniczenia przepustowości po  wyczerpaniu dostępnego pakietu;</w:t>
      </w:r>
    </w:p>
    <w:p w14:paraId="6A66CC59" w14:textId="77777777" w:rsidR="00747A12" w:rsidRPr="002A718D" w:rsidRDefault="00952282" w:rsidP="00E4641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A718D">
        <w:rPr>
          <w:rFonts w:ascii="Arial" w:hAnsi="Arial" w:cs="Arial"/>
          <w:noProof/>
        </w:rPr>
        <w:t>Opcjonalnie (</w:t>
      </w:r>
      <w:r w:rsidR="004A54C5" w:rsidRPr="002A718D">
        <w:rPr>
          <w:rFonts w:ascii="Arial" w:eastAsia="Times New Roman" w:hAnsi="Arial" w:cs="Arial"/>
          <w:lang w:eastAsia="pl-PL"/>
        </w:rPr>
        <w:t>kryterium oceny ofert</w:t>
      </w:r>
      <w:r w:rsidRPr="002A718D">
        <w:rPr>
          <w:rFonts w:ascii="Arial" w:hAnsi="Arial" w:cs="Arial"/>
          <w:noProof/>
        </w:rPr>
        <w:t>)</w:t>
      </w:r>
      <w:r w:rsidR="00050F01" w:rsidRPr="002A718D">
        <w:rPr>
          <w:rFonts w:ascii="Arial" w:hAnsi="Arial" w:cs="Arial"/>
          <w:noProof/>
        </w:rPr>
        <w:t xml:space="preserve"> </w:t>
      </w:r>
      <w:r w:rsidR="00050F01" w:rsidRPr="002A718D">
        <w:rPr>
          <w:rFonts w:ascii="Arial" w:hAnsi="Arial" w:cs="Arial"/>
          <w:b/>
          <w:noProof/>
        </w:rPr>
        <w:t>przechodzenie niewykrzystanych pakietów</w:t>
      </w:r>
      <w:r w:rsidR="00050F01" w:rsidRPr="002A718D">
        <w:rPr>
          <w:rFonts w:ascii="Arial" w:hAnsi="Arial" w:cs="Arial"/>
          <w:noProof/>
        </w:rPr>
        <w:t xml:space="preserve"> kwotowych na </w:t>
      </w:r>
      <w:r w:rsidR="00050F01" w:rsidRPr="002A718D">
        <w:rPr>
          <w:rFonts w:ascii="Arial" w:hAnsi="Arial" w:cs="Arial"/>
          <w:b/>
          <w:noProof/>
        </w:rPr>
        <w:t>6 kolejnych okresów rozliczeniowych</w:t>
      </w:r>
      <w:r w:rsidR="00050F01" w:rsidRPr="002A718D">
        <w:rPr>
          <w:rFonts w:ascii="Arial" w:hAnsi="Arial" w:cs="Arial"/>
          <w:noProof/>
        </w:rPr>
        <w:t xml:space="preserve"> z wykorzystaniem od najstarszego. </w:t>
      </w:r>
    </w:p>
    <w:p w14:paraId="04BA59BD" w14:textId="77777777" w:rsidR="0080044C" w:rsidRPr="002A718D" w:rsidRDefault="0080044C" w:rsidP="00E4641E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Wymagania dotyczące </w:t>
      </w:r>
      <w:r w:rsidRPr="002A718D">
        <w:rPr>
          <w:rFonts w:ascii="Arial" w:hAnsi="Arial" w:cs="Arial"/>
          <w:b/>
        </w:rPr>
        <w:t>aparatów telefonicznych</w:t>
      </w:r>
      <w:r w:rsidR="00F5302D" w:rsidRPr="002A718D">
        <w:rPr>
          <w:rFonts w:ascii="Arial" w:hAnsi="Arial" w:cs="Arial"/>
        </w:rPr>
        <w:t>:</w:t>
      </w:r>
    </w:p>
    <w:p w14:paraId="7C114E3F" w14:textId="77777777" w:rsidR="0080044C" w:rsidRPr="002A718D" w:rsidRDefault="0080044C" w:rsidP="00E4641E">
      <w:pPr>
        <w:pStyle w:val="Akapitzlist"/>
        <w:numPr>
          <w:ilvl w:val="1"/>
          <w:numId w:val="12"/>
        </w:numPr>
        <w:tabs>
          <w:tab w:val="left" w:pos="1134"/>
        </w:tabs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Wykonawca zobowiązany jest zaoferować</w:t>
      </w:r>
      <w:r w:rsidR="003515A0" w:rsidRPr="002A718D">
        <w:rPr>
          <w:rFonts w:ascii="Arial" w:hAnsi="Arial" w:cs="Arial"/>
        </w:rPr>
        <w:t xml:space="preserve"> i dostarczyć </w:t>
      </w:r>
      <w:r w:rsidRPr="002A718D">
        <w:rPr>
          <w:rFonts w:ascii="Arial" w:hAnsi="Arial" w:cs="Arial"/>
        </w:rPr>
        <w:t>Zamawiającemu przed każd</w:t>
      </w:r>
      <w:r w:rsidR="003515A0" w:rsidRPr="002A718D">
        <w:rPr>
          <w:rFonts w:ascii="Arial" w:hAnsi="Arial" w:cs="Arial"/>
        </w:rPr>
        <w:t xml:space="preserve">ym zamówieniem </w:t>
      </w:r>
      <w:r w:rsidR="007F3485" w:rsidRPr="002A718D">
        <w:rPr>
          <w:rFonts w:ascii="Arial" w:hAnsi="Arial" w:cs="Arial"/>
        </w:rPr>
        <w:t xml:space="preserve">aparatów telefonicznych </w:t>
      </w:r>
      <w:r w:rsidRPr="002A718D">
        <w:rPr>
          <w:rFonts w:ascii="Arial" w:hAnsi="Arial" w:cs="Arial"/>
        </w:rPr>
        <w:t xml:space="preserve">aktualną ofertę </w:t>
      </w:r>
      <w:r w:rsidR="004E5427" w:rsidRPr="002A718D">
        <w:rPr>
          <w:rFonts w:ascii="Arial" w:hAnsi="Arial" w:cs="Arial"/>
        </w:rPr>
        <w:t xml:space="preserve">w </w:t>
      </w:r>
      <w:r w:rsidRPr="002A718D">
        <w:rPr>
          <w:rFonts w:ascii="Arial" w:hAnsi="Arial" w:cs="Arial"/>
        </w:rPr>
        <w:t>celu dokonania przez Zamawiającego wyboru aparatów telefonicznych</w:t>
      </w:r>
      <w:r w:rsidR="003515A0" w:rsidRPr="002A718D">
        <w:rPr>
          <w:rFonts w:ascii="Arial" w:hAnsi="Arial" w:cs="Arial"/>
        </w:rPr>
        <w:t xml:space="preserve"> w </w:t>
      </w:r>
      <w:r w:rsidR="00F5302D" w:rsidRPr="002A718D">
        <w:rPr>
          <w:rFonts w:ascii="Arial" w:hAnsi="Arial" w:cs="Arial"/>
        </w:rPr>
        <w:t>3</w:t>
      </w:r>
      <w:r w:rsidRPr="002A718D">
        <w:rPr>
          <w:rFonts w:ascii="Arial" w:hAnsi="Arial" w:cs="Arial"/>
        </w:rPr>
        <w:t xml:space="preserve"> wariantach</w:t>
      </w:r>
      <w:r w:rsidR="003515A0" w:rsidRPr="002A718D">
        <w:rPr>
          <w:rFonts w:ascii="Arial" w:hAnsi="Arial" w:cs="Arial"/>
        </w:rPr>
        <w:t xml:space="preserve"> cenowych</w:t>
      </w:r>
      <w:r w:rsidRPr="002A718D">
        <w:rPr>
          <w:rFonts w:ascii="Arial" w:hAnsi="Arial" w:cs="Arial"/>
        </w:rPr>
        <w:t>:</w:t>
      </w:r>
    </w:p>
    <w:p w14:paraId="3EF3B5A2" w14:textId="77777777" w:rsidR="00715BBB" w:rsidRPr="002A718D" w:rsidRDefault="0080044C" w:rsidP="00E4641E">
      <w:pPr>
        <w:pStyle w:val="Akapitzlis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  <w:b/>
        </w:rPr>
        <w:t>ma</w:t>
      </w:r>
      <w:r w:rsidR="00D03480" w:rsidRPr="002A718D">
        <w:rPr>
          <w:rFonts w:ascii="Arial" w:hAnsi="Arial" w:cs="Arial"/>
          <w:b/>
        </w:rPr>
        <w:t>ksymalnie</w:t>
      </w:r>
      <w:r w:rsidRPr="002A718D">
        <w:rPr>
          <w:rFonts w:ascii="Arial" w:hAnsi="Arial" w:cs="Arial"/>
          <w:b/>
        </w:rPr>
        <w:t xml:space="preserve"> </w:t>
      </w:r>
      <w:r w:rsidR="007F0A99" w:rsidRPr="002A718D">
        <w:rPr>
          <w:rFonts w:ascii="Arial" w:hAnsi="Arial" w:cs="Arial"/>
          <w:b/>
        </w:rPr>
        <w:t>4</w:t>
      </w:r>
      <w:r w:rsidRPr="002A718D">
        <w:rPr>
          <w:rFonts w:ascii="Arial" w:hAnsi="Arial" w:cs="Arial"/>
          <w:b/>
        </w:rPr>
        <w:t xml:space="preserve"> szt.</w:t>
      </w:r>
      <w:r w:rsidRPr="002A718D">
        <w:rPr>
          <w:rFonts w:ascii="Arial" w:hAnsi="Arial" w:cs="Arial"/>
        </w:rPr>
        <w:t xml:space="preserve"> - wybór </w:t>
      </w:r>
      <w:r w:rsidR="00876DDD" w:rsidRPr="002A718D">
        <w:rPr>
          <w:rFonts w:ascii="Arial" w:hAnsi="Arial" w:cs="Arial"/>
        </w:rPr>
        <w:t xml:space="preserve">modelu </w:t>
      </w:r>
      <w:r w:rsidRPr="002A718D">
        <w:rPr>
          <w:rFonts w:ascii="Arial" w:hAnsi="Arial" w:cs="Arial"/>
        </w:rPr>
        <w:t xml:space="preserve">nastąpi z </w:t>
      </w:r>
      <w:r w:rsidR="00876DDD" w:rsidRPr="002A718D">
        <w:rPr>
          <w:rFonts w:ascii="Arial" w:hAnsi="Arial" w:cs="Arial"/>
        </w:rPr>
        <w:t xml:space="preserve">przedstawionej </w:t>
      </w:r>
      <w:r w:rsidR="00B152CE" w:rsidRPr="002A718D">
        <w:rPr>
          <w:rFonts w:ascii="Arial" w:hAnsi="Arial" w:cs="Arial"/>
        </w:rPr>
        <w:t xml:space="preserve">przez Wykonawcę aktualnej </w:t>
      </w:r>
      <w:r w:rsidRPr="002A718D">
        <w:rPr>
          <w:rFonts w:ascii="Arial" w:hAnsi="Arial" w:cs="Arial"/>
        </w:rPr>
        <w:t>oferty</w:t>
      </w:r>
      <w:r w:rsidR="00B152CE" w:rsidRPr="002A718D">
        <w:rPr>
          <w:rFonts w:ascii="Arial" w:hAnsi="Arial" w:cs="Arial"/>
        </w:rPr>
        <w:t xml:space="preserve"> dla biznesu </w:t>
      </w:r>
      <w:r w:rsidR="001A2C90" w:rsidRPr="002A718D">
        <w:rPr>
          <w:rFonts w:ascii="Arial" w:hAnsi="Arial" w:cs="Arial"/>
        </w:rPr>
        <w:t xml:space="preserve">według cennika </w:t>
      </w:r>
      <w:r w:rsidR="00A467E5" w:rsidRPr="002A718D">
        <w:rPr>
          <w:rFonts w:ascii="Arial" w:hAnsi="Arial" w:cs="Arial"/>
        </w:rPr>
        <w:t xml:space="preserve">niepromocyjnego </w:t>
      </w:r>
      <w:r w:rsidR="001A2C90" w:rsidRPr="002A718D">
        <w:rPr>
          <w:rFonts w:ascii="Arial" w:hAnsi="Arial" w:cs="Arial"/>
        </w:rPr>
        <w:t xml:space="preserve">w </w:t>
      </w:r>
      <w:r w:rsidR="00B152CE" w:rsidRPr="002A718D">
        <w:rPr>
          <w:rFonts w:ascii="Arial" w:hAnsi="Arial" w:cs="Arial"/>
        </w:rPr>
        <w:t> </w:t>
      </w:r>
      <w:r w:rsidR="001A2C90" w:rsidRPr="002A718D">
        <w:rPr>
          <w:rFonts w:ascii="Arial" w:hAnsi="Arial" w:cs="Arial"/>
        </w:rPr>
        <w:t>przedziale</w:t>
      </w:r>
      <w:r w:rsidR="001A2C90" w:rsidRPr="002A718D">
        <w:rPr>
          <w:rFonts w:ascii="Arial" w:hAnsi="Arial" w:cs="Arial"/>
          <w:b/>
        </w:rPr>
        <w:t xml:space="preserve"> 4 500,00 - 7 000,00 zł brutto</w:t>
      </w:r>
      <w:r w:rsidR="007D2DBA" w:rsidRPr="002A718D">
        <w:rPr>
          <w:rFonts w:ascii="Arial" w:hAnsi="Arial" w:cs="Arial"/>
          <w:b/>
        </w:rPr>
        <w:t xml:space="preserve"> lub wyżej</w:t>
      </w:r>
      <w:r w:rsidR="00020A62" w:rsidRPr="002A718D">
        <w:rPr>
          <w:rFonts w:ascii="Arial" w:hAnsi="Arial" w:cs="Arial"/>
          <w:b/>
        </w:rPr>
        <w:t>;</w:t>
      </w:r>
    </w:p>
    <w:p w14:paraId="268BCD50" w14:textId="77777777" w:rsidR="00020A62" w:rsidRPr="002A718D" w:rsidRDefault="001A2C90" w:rsidP="00E4641E">
      <w:pPr>
        <w:pStyle w:val="Akapitzlis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  <w:b/>
        </w:rPr>
        <w:lastRenderedPageBreak/>
        <w:t>ma</w:t>
      </w:r>
      <w:r w:rsidR="00D03480" w:rsidRPr="002A718D">
        <w:rPr>
          <w:rFonts w:ascii="Arial" w:hAnsi="Arial" w:cs="Arial"/>
          <w:b/>
        </w:rPr>
        <w:t xml:space="preserve">ksymalnie </w:t>
      </w:r>
      <w:r w:rsidR="0097072B" w:rsidRPr="002A718D">
        <w:rPr>
          <w:rFonts w:ascii="Arial" w:hAnsi="Arial" w:cs="Arial"/>
          <w:b/>
        </w:rPr>
        <w:t>9</w:t>
      </w:r>
      <w:r w:rsidRPr="002A718D">
        <w:rPr>
          <w:rFonts w:ascii="Arial" w:hAnsi="Arial" w:cs="Arial"/>
          <w:b/>
        </w:rPr>
        <w:t xml:space="preserve"> szt</w:t>
      </w:r>
      <w:r w:rsidRPr="002A718D">
        <w:rPr>
          <w:rFonts w:ascii="Arial" w:hAnsi="Arial" w:cs="Arial"/>
        </w:rPr>
        <w:t xml:space="preserve">. - </w:t>
      </w:r>
      <w:r w:rsidR="00B152CE" w:rsidRPr="002A718D">
        <w:rPr>
          <w:rFonts w:ascii="Arial" w:hAnsi="Arial" w:cs="Arial"/>
        </w:rPr>
        <w:t>wybór modelu nastąpi z przedstawionej przez Wykonawcę aktualnej oferty dla biznesu według cennika niepromocyjnego w  przedziale</w:t>
      </w:r>
      <w:r w:rsidR="00B152CE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  <w:b/>
        </w:rPr>
        <w:t xml:space="preserve">1 </w:t>
      </w:r>
      <w:r w:rsidR="007D2DBA" w:rsidRPr="002A718D">
        <w:rPr>
          <w:rFonts w:ascii="Arial" w:hAnsi="Arial" w:cs="Arial"/>
          <w:b/>
        </w:rPr>
        <w:t>5</w:t>
      </w:r>
      <w:r w:rsidRPr="002A718D">
        <w:rPr>
          <w:rFonts w:ascii="Arial" w:hAnsi="Arial" w:cs="Arial"/>
          <w:b/>
        </w:rPr>
        <w:t>00,00 – 2</w:t>
      </w:r>
      <w:r w:rsidR="00877B33" w:rsidRPr="002A718D">
        <w:rPr>
          <w:rFonts w:ascii="Arial" w:hAnsi="Arial" w:cs="Arial"/>
          <w:b/>
        </w:rPr>
        <w:t> </w:t>
      </w:r>
      <w:r w:rsidRPr="002A718D">
        <w:rPr>
          <w:rFonts w:ascii="Arial" w:hAnsi="Arial" w:cs="Arial"/>
          <w:b/>
        </w:rPr>
        <w:t>500</w:t>
      </w:r>
      <w:r w:rsidR="00877B33" w:rsidRPr="002A718D">
        <w:rPr>
          <w:rFonts w:ascii="Arial" w:hAnsi="Arial" w:cs="Arial"/>
          <w:b/>
        </w:rPr>
        <w:t>,</w:t>
      </w:r>
      <w:r w:rsidRPr="002A718D">
        <w:rPr>
          <w:rFonts w:ascii="Arial" w:hAnsi="Arial" w:cs="Arial"/>
          <w:b/>
        </w:rPr>
        <w:t>00 zł brutto</w:t>
      </w:r>
      <w:r w:rsidR="00020A62" w:rsidRPr="002A718D">
        <w:rPr>
          <w:rFonts w:ascii="Arial" w:hAnsi="Arial" w:cs="Arial"/>
          <w:b/>
        </w:rPr>
        <w:t>;</w:t>
      </w:r>
      <w:r w:rsidRPr="002A718D">
        <w:rPr>
          <w:rFonts w:ascii="Arial" w:hAnsi="Arial" w:cs="Arial"/>
        </w:rPr>
        <w:t xml:space="preserve"> </w:t>
      </w:r>
    </w:p>
    <w:p w14:paraId="5C503826" w14:textId="77777777" w:rsidR="00B152CE" w:rsidRPr="002A718D" w:rsidRDefault="001A2C90" w:rsidP="00E4641E">
      <w:pPr>
        <w:pStyle w:val="Akapitzlist"/>
        <w:numPr>
          <w:ilvl w:val="0"/>
          <w:numId w:val="18"/>
        </w:numPr>
        <w:spacing w:after="0"/>
        <w:ind w:left="1560" w:hanging="426"/>
        <w:jc w:val="both"/>
        <w:rPr>
          <w:rFonts w:ascii="Arial" w:hAnsi="Arial" w:cs="Arial"/>
        </w:rPr>
      </w:pPr>
      <w:r w:rsidRPr="002A718D">
        <w:rPr>
          <w:rFonts w:ascii="Arial" w:hAnsi="Arial" w:cs="Arial"/>
          <w:b/>
        </w:rPr>
        <w:t>ma</w:t>
      </w:r>
      <w:r w:rsidR="00D03480" w:rsidRPr="002A718D">
        <w:rPr>
          <w:rFonts w:ascii="Arial" w:hAnsi="Arial" w:cs="Arial"/>
          <w:b/>
        </w:rPr>
        <w:t xml:space="preserve">ksymalnie </w:t>
      </w:r>
      <w:r w:rsidR="006964DD" w:rsidRPr="002A718D">
        <w:rPr>
          <w:rFonts w:ascii="Arial" w:hAnsi="Arial" w:cs="Arial"/>
          <w:b/>
        </w:rPr>
        <w:t>90</w:t>
      </w:r>
      <w:r w:rsidRPr="002A718D">
        <w:rPr>
          <w:rFonts w:ascii="Arial" w:hAnsi="Arial" w:cs="Arial"/>
          <w:b/>
        </w:rPr>
        <w:t xml:space="preserve"> szt.</w:t>
      </w:r>
      <w:r w:rsidRPr="002A718D">
        <w:rPr>
          <w:rFonts w:ascii="Arial" w:hAnsi="Arial" w:cs="Arial"/>
        </w:rPr>
        <w:t xml:space="preserve"> - </w:t>
      </w:r>
      <w:r w:rsidR="00B152CE" w:rsidRPr="002A718D">
        <w:rPr>
          <w:rFonts w:ascii="Arial" w:hAnsi="Arial" w:cs="Arial"/>
        </w:rPr>
        <w:t xml:space="preserve">wybór modelu nastąpi z przedstawionej przez Wykonawcę aktualnej oferty dla biznesu według cennika niepromocyjnego w  przedziale </w:t>
      </w:r>
      <w:r w:rsidR="00CC556F" w:rsidRPr="002A718D">
        <w:rPr>
          <w:rFonts w:ascii="Arial" w:hAnsi="Arial" w:cs="Arial"/>
          <w:b/>
        </w:rPr>
        <w:t>1</w:t>
      </w:r>
      <w:r w:rsidR="00BC2503" w:rsidRPr="002A718D">
        <w:rPr>
          <w:rFonts w:ascii="Arial" w:hAnsi="Arial" w:cs="Arial"/>
          <w:b/>
        </w:rPr>
        <w:t xml:space="preserve"> </w:t>
      </w:r>
      <w:r w:rsidR="00CC556F" w:rsidRPr="002A718D">
        <w:rPr>
          <w:rFonts w:ascii="Arial" w:hAnsi="Arial" w:cs="Arial"/>
          <w:b/>
        </w:rPr>
        <w:t xml:space="preserve">100,00 </w:t>
      </w:r>
      <w:r w:rsidRPr="002A718D">
        <w:rPr>
          <w:rFonts w:ascii="Arial" w:hAnsi="Arial" w:cs="Arial"/>
          <w:b/>
        </w:rPr>
        <w:t>do</w:t>
      </w:r>
      <w:r w:rsidRPr="002A718D">
        <w:rPr>
          <w:rFonts w:ascii="Arial" w:hAnsi="Arial" w:cs="Arial"/>
        </w:rPr>
        <w:t xml:space="preserve"> </w:t>
      </w:r>
      <w:r w:rsidRPr="002A718D">
        <w:rPr>
          <w:rFonts w:ascii="Arial" w:hAnsi="Arial" w:cs="Arial"/>
          <w:b/>
        </w:rPr>
        <w:t xml:space="preserve">1 </w:t>
      </w:r>
      <w:r w:rsidR="007D2DBA" w:rsidRPr="002A718D">
        <w:rPr>
          <w:rFonts w:ascii="Arial" w:hAnsi="Arial" w:cs="Arial"/>
          <w:b/>
        </w:rPr>
        <w:t>5</w:t>
      </w:r>
      <w:r w:rsidRPr="002A718D">
        <w:rPr>
          <w:rFonts w:ascii="Arial" w:hAnsi="Arial" w:cs="Arial"/>
          <w:b/>
        </w:rPr>
        <w:t>00,00 zł brutto.</w:t>
      </w:r>
      <w:r w:rsidRPr="002A718D">
        <w:rPr>
          <w:rFonts w:ascii="Arial" w:hAnsi="Arial" w:cs="Arial"/>
        </w:rPr>
        <w:t xml:space="preserve"> </w:t>
      </w:r>
    </w:p>
    <w:p w14:paraId="0C86EB97" w14:textId="77777777" w:rsidR="00D31CF7" w:rsidRPr="002A718D" w:rsidRDefault="00D31CF7" w:rsidP="00E4641E">
      <w:pPr>
        <w:pStyle w:val="Akapitzlist"/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Wykonawca </w:t>
      </w:r>
      <w:r w:rsidR="008816B9" w:rsidRPr="002A718D">
        <w:rPr>
          <w:rFonts w:ascii="Arial" w:hAnsi="Arial" w:cs="Arial"/>
        </w:rPr>
        <w:t>zobowiązany jest zaoferować i dostarczyć Zamawiającemu</w:t>
      </w:r>
      <w:r w:rsidRPr="002A718D">
        <w:rPr>
          <w:rFonts w:ascii="Arial" w:hAnsi="Arial" w:cs="Arial"/>
        </w:rPr>
        <w:t xml:space="preserve"> </w:t>
      </w:r>
      <w:r w:rsidR="00DF0BC9" w:rsidRPr="002A718D">
        <w:rPr>
          <w:rFonts w:ascii="Arial" w:hAnsi="Arial" w:cs="Arial"/>
        </w:rPr>
        <w:t xml:space="preserve">aparaty telefoniczne </w:t>
      </w:r>
      <w:r w:rsidRPr="002A718D">
        <w:rPr>
          <w:rFonts w:ascii="Arial" w:hAnsi="Arial" w:cs="Arial"/>
        </w:rPr>
        <w:t>wraz z kompletem akcesoriów zapewnionych przez producenta oraz pozostałe akcesoria kompatybilne z danym aparatem telefonicznym w szczególności:</w:t>
      </w:r>
    </w:p>
    <w:p w14:paraId="2F08B4E8" w14:textId="77777777" w:rsidR="00D31CF7" w:rsidRPr="002A718D" w:rsidRDefault="00D31CF7" w:rsidP="00E4641E">
      <w:pPr>
        <w:pStyle w:val="Akapitzlis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oryginalną ładowarkę sieciową (producenta), </w:t>
      </w:r>
    </w:p>
    <w:p w14:paraId="7C10F2D5" w14:textId="77777777" w:rsidR="00D31CF7" w:rsidRPr="002A718D" w:rsidRDefault="00D31CF7" w:rsidP="00E4641E">
      <w:pPr>
        <w:pStyle w:val="Akapitzlis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kabel do transmisji danych,</w:t>
      </w:r>
    </w:p>
    <w:p w14:paraId="3140CB51" w14:textId="77777777" w:rsidR="00D31CF7" w:rsidRPr="002A718D" w:rsidRDefault="00D31CF7" w:rsidP="00E4641E">
      <w:pPr>
        <w:pStyle w:val="Akapitzlis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zestaw słuchawkowy, </w:t>
      </w:r>
    </w:p>
    <w:p w14:paraId="1DC4B8AC" w14:textId="77777777" w:rsidR="00D31CF7" w:rsidRPr="002A718D" w:rsidRDefault="00D31CF7" w:rsidP="00E4641E">
      <w:pPr>
        <w:pStyle w:val="Akapitzlis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dedykowane etui,</w:t>
      </w:r>
    </w:p>
    <w:p w14:paraId="1EED5496" w14:textId="77777777" w:rsidR="00D31CF7" w:rsidRPr="002A718D" w:rsidRDefault="00D31CF7" w:rsidP="00E4641E">
      <w:pPr>
        <w:pStyle w:val="Akapitzlis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szkło hartowane </w:t>
      </w:r>
      <w:r w:rsidR="00952A45" w:rsidRPr="002A718D">
        <w:rPr>
          <w:rFonts w:ascii="Arial" w:hAnsi="Arial" w:cs="Arial"/>
        </w:rPr>
        <w:t>9H na ekran aparatu telefonicznego.</w:t>
      </w:r>
    </w:p>
    <w:p w14:paraId="11D2B784" w14:textId="77777777" w:rsidR="00BA7FE0" w:rsidRPr="002A718D" w:rsidRDefault="00BA7FE0" w:rsidP="00E4641E">
      <w:pPr>
        <w:pStyle w:val="Akapitzlist"/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Wykonawca zobowiązany jest zaoferować i dostarczyć Zamawiającemu</w:t>
      </w:r>
      <w:r w:rsidR="00542C2B" w:rsidRPr="002A718D">
        <w:rPr>
          <w:rFonts w:ascii="Arial" w:hAnsi="Arial" w:cs="Arial"/>
        </w:rPr>
        <w:t xml:space="preserve"> aparaty telefoniczne</w:t>
      </w:r>
      <w:r w:rsidRPr="002A718D">
        <w:rPr>
          <w:rFonts w:ascii="Arial" w:hAnsi="Arial" w:cs="Arial"/>
        </w:rPr>
        <w:t xml:space="preserve">: </w:t>
      </w:r>
    </w:p>
    <w:p w14:paraId="5BD6FF32" w14:textId="77777777" w:rsidR="003515A0" w:rsidRPr="002A718D" w:rsidRDefault="003515A0" w:rsidP="00E4641E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f</w:t>
      </w:r>
      <w:r w:rsidR="00BA7FE0" w:rsidRPr="002A718D">
        <w:rPr>
          <w:rFonts w:ascii="Arial" w:hAnsi="Arial" w:cs="Arial"/>
        </w:rPr>
        <w:t xml:space="preserve">abrycznie nowe, kompletne i sprawne, nie posiadające jakichkolwiek wad, w </w:t>
      </w:r>
      <w:r w:rsidR="00FD5834" w:rsidRPr="002A718D">
        <w:rPr>
          <w:rFonts w:ascii="Arial" w:hAnsi="Arial" w:cs="Arial"/>
        </w:rPr>
        <w:t> </w:t>
      </w:r>
      <w:r w:rsidR="00BA7FE0" w:rsidRPr="002A718D">
        <w:rPr>
          <w:rFonts w:ascii="Arial" w:hAnsi="Arial" w:cs="Arial"/>
        </w:rPr>
        <w:t xml:space="preserve">tym prawnych, które ograniczałyby ich prawidłowe funkcjonowanie i </w:t>
      </w:r>
      <w:r w:rsidR="0084275F" w:rsidRPr="002A718D">
        <w:rPr>
          <w:rFonts w:ascii="Arial" w:hAnsi="Arial" w:cs="Arial"/>
        </w:rPr>
        <w:t> </w:t>
      </w:r>
      <w:r w:rsidR="00BA7FE0" w:rsidRPr="002A718D">
        <w:rPr>
          <w:rFonts w:ascii="Arial" w:hAnsi="Arial" w:cs="Arial"/>
        </w:rPr>
        <w:t>użytkowanie,</w:t>
      </w:r>
      <w:r w:rsidRPr="002A718D">
        <w:rPr>
          <w:rFonts w:ascii="Arial" w:hAnsi="Arial" w:cs="Arial"/>
        </w:rPr>
        <w:t xml:space="preserve"> </w:t>
      </w:r>
      <w:r w:rsidR="00BA7FE0" w:rsidRPr="002A718D">
        <w:rPr>
          <w:rFonts w:ascii="Arial" w:hAnsi="Arial" w:cs="Arial"/>
          <w:b/>
        </w:rPr>
        <w:t xml:space="preserve">nie posiadające blokady </w:t>
      </w:r>
      <w:r w:rsidR="00734C99" w:rsidRPr="002A718D">
        <w:rPr>
          <w:rFonts w:ascii="Arial" w:hAnsi="Arial" w:cs="Arial"/>
          <w:b/>
        </w:rPr>
        <w:t>SIM LOCK</w:t>
      </w:r>
      <w:r w:rsidR="00734C99" w:rsidRPr="002A718D">
        <w:rPr>
          <w:rFonts w:ascii="Arial" w:hAnsi="Arial" w:cs="Arial"/>
        </w:rPr>
        <w:t xml:space="preserve"> lub dostarczone wraz z  kodami odblokowującymi</w:t>
      </w:r>
      <w:r w:rsidR="00BA7FE0" w:rsidRPr="002A718D">
        <w:rPr>
          <w:rFonts w:ascii="Arial" w:hAnsi="Arial" w:cs="Arial"/>
        </w:rPr>
        <w:t>,</w:t>
      </w:r>
    </w:p>
    <w:p w14:paraId="6208FC80" w14:textId="77777777" w:rsidR="003515A0" w:rsidRPr="002A718D" w:rsidRDefault="00BA7FE0" w:rsidP="00E4641E">
      <w:pPr>
        <w:pStyle w:val="Akapitzlist"/>
        <w:numPr>
          <w:ilvl w:val="0"/>
          <w:numId w:val="24"/>
        </w:numPr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posiadające </w:t>
      </w:r>
      <w:r w:rsidR="00734C99" w:rsidRPr="002A718D">
        <w:rPr>
          <w:rFonts w:ascii="Arial" w:hAnsi="Arial" w:cs="Arial"/>
        </w:rPr>
        <w:t>certyfikat zgodności CE</w:t>
      </w:r>
      <w:r w:rsidRPr="002A718D">
        <w:rPr>
          <w:rFonts w:ascii="Arial" w:hAnsi="Arial" w:cs="Arial"/>
        </w:rPr>
        <w:t>,</w:t>
      </w:r>
    </w:p>
    <w:p w14:paraId="0DCBA474" w14:textId="77777777" w:rsidR="003515A0" w:rsidRPr="002A718D" w:rsidRDefault="00BA7FE0" w:rsidP="00E4641E">
      <w:pPr>
        <w:pStyle w:val="Akapitzlist"/>
        <w:numPr>
          <w:ilvl w:val="0"/>
          <w:numId w:val="24"/>
        </w:numPr>
        <w:ind w:left="1560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w ciągu </w:t>
      </w:r>
      <w:r w:rsidR="00863CB2" w:rsidRPr="002A718D">
        <w:rPr>
          <w:rFonts w:ascii="Arial" w:hAnsi="Arial" w:cs="Arial"/>
          <w:b/>
        </w:rPr>
        <w:t>5</w:t>
      </w:r>
      <w:r w:rsidR="00BA228B" w:rsidRPr="002A718D">
        <w:rPr>
          <w:rFonts w:ascii="Arial" w:hAnsi="Arial" w:cs="Arial"/>
          <w:b/>
        </w:rPr>
        <w:t xml:space="preserve"> </w:t>
      </w:r>
      <w:r w:rsidRPr="002A718D">
        <w:rPr>
          <w:rFonts w:ascii="Arial" w:hAnsi="Arial" w:cs="Arial"/>
          <w:b/>
        </w:rPr>
        <w:t>dni</w:t>
      </w:r>
      <w:r w:rsidRPr="002A718D">
        <w:rPr>
          <w:rFonts w:ascii="Arial" w:hAnsi="Arial" w:cs="Arial"/>
        </w:rPr>
        <w:t xml:space="preserve"> </w:t>
      </w:r>
      <w:r w:rsidR="001E4947" w:rsidRPr="002A718D">
        <w:rPr>
          <w:rFonts w:ascii="Arial" w:hAnsi="Arial" w:cs="Arial"/>
        </w:rPr>
        <w:t xml:space="preserve">roboczych </w:t>
      </w:r>
      <w:r w:rsidRPr="002A718D">
        <w:rPr>
          <w:rFonts w:ascii="Arial" w:hAnsi="Arial" w:cs="Arial"/>
        </w:rPr>
        <w:t>od złożenia zamówienia</w:t>
      </w:r>
      <w:r w:rsidR="005F5066" w:rsidRPr="002A718D">
        <w:rPr>
          <w:rFonts w:ascii="Arial" w:hAnsi="Arial" w:cs="Arial"/>
        </w:rPr>
        <w:t>;</w:t>
      </w:r>
      <w:r w:rsidRPr="002A718D">
        <w:rPr>
          <w:rFonts w:ascii="Arial" w:hAnsi="Arial" w:cs="Arial"/>
        </w:rPr>
        <w:t xml:space="preserve"> </w:t>
      </w:r>
    </w:p>
    <w:p w14:paraId="5870A379" w14:textId="77777777" w:rsidR="009A5457" w:rsidRPr="002A718D" w:rsidRDefault="009A5457" w:rsidP="00E4641E">
      <w:pPr>
        <w:pStyle w:val="Akapitzlist"/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Zamawiający będzie kupował urządzenia sukcesywnie w trakcie trwania</w:t>
      </w:r>
      <w:r w:rsidR="00A47E76" w:rsidRPr="002A718D">
        <w:rPr>
          <w:rFonts w:ascii="Arial" w:hAnsi="Arial" w:cs="Arial"/>
        </w:rPr>
        <w:t xml:space="preserve"> umowy</w:t>
      </w:r>
      <w:r w:rsidRPr="002A718D">
        <w:rPr>
          <w:rFonts w:ascii="Arial" w:hAnsi="Arial" w:cs="Arial"/>
        </w:rPr>
        <w:t>, niezależnie od zakupu aktywacji</w:t>
      </w:r>
      <w:r w:rsidR="00A47E76" w:rsidRPr="002A718D">
        <w:rPr>
          <w:rFonts w:ascii="Arial" w:hAnsi="Arial" w:cs="Arial"/>
        </w:rPr>
        <w:t>;</w:t>
      </w:r>
    </w:p>
    <w:p w14:paraId="743C2EAC" w14:textId="77777777" w:rsidR="008816B9" w:rsidRPr="002A718D" w:rsidRDefault="008816B9" w:rsidP="00E4641E">
      <w:pPr>
        <w:pStyle w:val="Akapitzlist"/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Zamawiający dopuszcza możliwość zamawiania aparatów w technologii Dual SIM – umożliwiającej korzystanie z dwóch kart SIM, pod warunkiem dostępności funkcji w  zamawianym modelu telefonu;</w:t>
      </w:r>
    </w:p>
    <w:p w14:paraId="43D774E5" w14:textId="77777777" w:rsidR="008816B9" w:rsidRPr="002A718D" w:rsidRDefault="008816B9" w:rsidP="00E4641E">
      <w:pPr>
        <w:pStyle w:val="Akapitzlist"/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bookmarkStart w:id="4" w:name="_Hlk78177242"/>
      <w:r w:rsidRPr="002A718D">
        <w:rPr>
          <w:rFonts w:ascii="Arial" w:hAnsi="Arial" w:cs="Arial"/>
        </w:rPr>
        <w:t>W ramach realizacji zamówienia Zamawiający może dokonywać zmiany maksymalnej liczby aparatów telefonicznych w poszczególnych wariantach cenowych z zastrzeżeniem, że całkowita wartość zamawianych aparatów telefonicznych nie przekroczy maksymalnej kwoty przeznaczonej na zakup aparatów telefonicznych;</w:t>
      </w:r>
    </w:p>
    <w:bookmarkEnd w:id="4"/>
    <w:p w14:paraId="3BAC4B22" w14:textId="77777777" w:rsidR="00C03C09" w:rsidRPr="002A718D" w:rsidRDefault="00C43D4A" w:rsidP="00E4641E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Wartość zamówionych i odebranych aparatów telefonicznych w ramach złożonego zamówienia zostanie doliczona do kolejnej faktury za usługi telekomunikacyjne</w:t>
      </w:r>
      <w:r w:rsidR="004C5130" w:rsidRPr="002A718D">
        <w:rPr>
          <w:rFonts w:ascii="Arial" w:hAnsi="Arial" w:cs="Arial"/>
        </w:rPr>
        <w:t xml:space="preserve"> na</w:t>
      </w:r>
      <w:r w:rsidRPr="002A718D">
        <w:rPr>
          <w:rFonts w:ascii="Arial" w:hAnsi="Arial" w:cs="Arial"/>
        </w:rPr>
        <w:t xml:space="preserve"> dany miesiąc rozliczeniowy.</w:t>
      </w:r>
      <w:r w:rsidR="00561EFB" w:rsidRPr="002A718D">
        <w:rPr>
          <w:rFonts w:ascii="Arial" w:hAnsi="Arial" w:cs="Arial"/>
        </w:rPr>
        <w:t xml:space="preserve"> </w:t>
      </w:r>
      <w:r w:rsidR="00561EFB" w:rsidRPr="002A718D">
        <w:rPr>
          <w:rFonts w:ascii="Arial" w:hAnsi="Arial" w:cs="Arial"/>
          <w:b/>
        </w:rPr>
        <w:t>Faktura musi zawierać nr seryjne aparatów telefonicznych</w:t>
      </w:r>
      <w:r w:rsidR="00561EFB" w:rsidRPr="002A718D">
        <w:rPr>
          <w:rFonts w:ascii="Arial" w:hAnsi="Arial" w:cs="Arial"/>
        </w:rPr>
        <w:t>.</w:t>
      </w:r>
    </w:p>
    <w:p w14:paraId="5BCB3E4D" w14:textId="77777777" w:rsidR="00360D75" w:rsidRPr="002A718D" w:rsidRDefault="00360D75" w:rsidP="00E4641E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Rozliczenie połączeń i narzędzia do rozliczeń</w:t>
      </w:r>
      <w:r w:rsidR="005F5066" w:rsidRPr="002A718D">
        <w:rPr>
          <w:rFonts w:ascii="Arial" w:hAnsi="Arial" w:cs="Arial"/>
        </w:rPr>
        <w:t>:</w:t>
      </w:r>
    </w:p>
    <w:p w14:paraId="1F21FFD8" w14:textId="77777777" w:rsidR="00360D75" w:rsidRPr="002A718D" w:rsidRDefault="00360D75" w:rsidP="00E4641E">
      <w:pPr>
        <w:pStyle w:val="Akapitzlist"/>
        <w:numPr>
          <w:ilvl w:val="1"/>
          <w:numId w:val="12"/>
        </w:numPr>
        <w:ind w:left="993" w:hanging="426"/>
        <w:jc w:val="both"/>
        <w:rPr>
          <w:rFonts w:ascii="Arial" w:hAnsi="Arial" w:cs="Arial"/>
        </w:rPr>
      </w:pPr>
      <w:r w:rsidRPr="002A718D">
        <w:rPr>
          <w:rFonts w:ascii="Arial" w:eastAsia="Times New Roman" w:hAnsi="Arial" w:cs="Arial"/>
          <w:lang w:eastAsia="pl-PL"/>
        </w:rPr>
        <w:t xml:space="preserve">Wykonawca zapewni Zamawiającemu </w:t>
      </w:r>
      <w:r w:rsidR="006C1AE8" w:rsidRPr="002A718D">
        <w:rPr>
          <w:rFonts w:ascii="Arial" w:eastAsia="Times New Roman" w:hAnsi="Arial" w:cs="Arial"/>
          <w:lang w:eastAsia="pl-PL"/>
        </w:rPr>
        <w:t xml:space="preserve">całodobowy </w:t>
      </w:r>
      <w:r w:rsidRPr="002A718D">
        <w:rPr>
          <w:rFonts w:ascii="Arial" w:eastAsia="Times New Roman" w:hAnsi="Arial" w:cs="Arial"/>
          <w:lang w:eastAsia="pl-PL"/>
        </w:rPr>
        <w:t>dostęp do aplikacji zarządzającej świadczonymi usługami</w:t>
      </w:r>
      <w:r w:rsidR="004775D2" w:rsidRPr="002A718D">
        <w:rPr>
          <w:rFonts w:ascii="Arial" w:eastAsia="Times New Roman" w:hAnsi="Arial" w:cs="Arial"/>
          <w:lang w:eastAsia="pl-PL"/>
        </w:rPr>
        <w:t>,</w:t>
      </w:r>
      <w:r w:rsidRPr="002A718D">
        <w:rPr>
          <w:rFonts w:ascii="Arial" w:eastAsia="Times New Roman" w:hAnsi="Arial" w:cs="Arial"/>
          <w:lang w:eastAsia="pl-PL"/>
        </w:rPr>
        <w:t xml:space="preserve"> konfiguracją usług </w:t>
      </w:r>
      <w:r w:rsidR="004775D2" w:rsidRPr="002A718D">
        <w:rPr>
          <w:rFonts w:ascii="Arial" w:eastAsia="Times New Roman" w:hAnsi="Arial" w:cs="Arial"/>
          <w:lang w:eastAsia="pl-PL"/>
        </w:rPr>
        <w:t xml:space="preserve">oraz </w:t>
      </w:r>
      <w:r w:rsidRPr="002A718D">
        <w:rPr>
          <w:rFonts w:ascii="Arial" w:eastAsia="Times New Roman" w:hAnsi="Arial" w:cs="Arial"/>
          <w:lang w:eastAsia="pl-PL"/>
        </w:rPr>
        <w:t>kont</w:t>
      </w:r>
      <w:r w:rsidR="00CD1B70" w:rsidRPr="002A718D">
        <w:rPr>
          <w:rFonts w:ascii="Arial" w:eastAsia="Times New Roman" w:hAnsi="Arial" w:cs="Arial"/>
          <w:lang w:eastAsia="pl-PL"/>
        </w:rPr>
        <w:t xml:space="preserve"> (z dostępem dla minimum 3 użytkowników)</w:t>
      </w:r>
      <w:r w:rsidR="004775D2" w:rsidRPr="002A718D">
        <w:rPr>
          <w:rFonts w:ascii="Arial" w:eastAsia="Times New Roman" w:hAnsi="Arial" w:cs="Arial"/>
          <w:lang w:eastAsia="pl-PL"/>
        </w:rPr>
        <w:t xml:space="preserve"> oraz </w:t>
      </w:r>
      <w:r w:rsidR="00561EFB" w:rsidRPr="002A718D">
        <w:rPr>
          <w:rFonts w:ascii="Arial" w:eastAsia="Times New Roman" w:hAnsi="Arial" w:cs="Arial"/>
          <w:b/>
          <w:lang w:eastAsia="pl-PL"/>
        </w:rPr>
        <w:t xml:space="preserve">bezpieczny </w:t>
      </w:r>
      <w:r w:rsidR="004775D2" w:rsidRPr="002A718D">
        <w:rPr>
          <w:rFonts w:ascii="Arial" w:eastAsia="Times New Roman" w:hAnsi="Arial" w:cs="Arial"/>
          <w:b/>
          <w:lang w:eastAsia="pl-PL"/>
        </w:rPr>
        <w:t>dostęp do</w:t>
      </w:r>
      <w:r w:rsidR="00561EFB" w:rsidRPr="002A718D">
        <w:rPr>
          <w:rFonts w:ascii="Arial" w:eastAsia="Times New Roman" w:hAnsi="Arial" w:cs="Arial"/>
          <w:b/>
          <w:lang w:eastAsia="pl-PL"/>
        </w:rPr>
        <w:t xml:space="preserve"> plików </w:t>
      </w:r>
      <w:r w:rsidR="004775D2" w:rsidRPr="002A718D">
        <w:rPr>
          <w:rFonts w:ascii="Arial" w:eastAsia="Times New Roman" w:hAnsi="Arial" w:cs="Arial"/>
          <w:b/>
          <w:lang w:eastAsia="pl-PL"/>
        </w:rPr>
        <w:t>biling</w:t>
      </w:r>
      <w:r w:rsidR="00561EFB" w:rsidRPr="002A718D">
        <w:rPr>
          <w:rFonts w:ascii="Arial" w:eastAsia="Times New Roman" w:hAnsi="Arial" w:cs="Arial"/>
          <w:b/>
          <w:lang w:eastAsia="pl-PL"/>
        </w:rPr>
        <w:t>owych</w:t>
      </w:r>
      <w:r w:rsidRPr="002A718D">
        <w:rPr>
          <w:rFonts w:ascii="Arial" w:eastAsia="Times New Roman" w:hAnsi="Arial" w:cs="Arial"/>
          <w:lang w:eastAsia="pl-PL"/>
        </w:rPr>
        <w:t>. Aplikacja powinna umożliwiać:</w:t>
      </w:r>
    </w:p>
    <w:p w14:paraId="7660BC36" w14:textId="77777777" w:rsidR="0098183B" w:rsidRPr="002A718D" w:rsidRDefault="00360D75" w:rsidP="00E4641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2A718D">
        <w:rPr>
          <w:rFonts w:ascii="Arial" w:eastAsia="Times New Roman" w:hAnsi="Arial" w:cs="Arial"/>
          <w:lang w:eastAsia="pl-PL"/>
        </w:rPr>
        <w:t>Tworzenie rachunków szczegółowych dla każdego z numerów obejmujących listę połączeń z określonymi dla każdego połączenia:</w:t>
      </w:r>
    </w:p>
    <w:p w14:paraId="78214D0A" w14:textId="77777777" w:rsidR="0098183B" w:rsidRPr="002A718D" w:rsidRDefault="00360D75" w:rsidP="00327A22">
      <w:pPr>
        <w:pStyle w:val="Akapitzlist"/>
        <w:ind w:left="1626" w:firstLine="21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F515B2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data i godzina połączenia,</w:t>
      </w:r>
    </w:p>
    <w:p w14:paraId="3095685A" w14:textId="77777777" w:rsidR="0098183B" w:rsidRPr="002A718D" w:rsidRDefault="00360D75" w:rsidP="00327A22">
      <w:pPr>
        <w:pStyle w:val="Akapitzlist"/>
        <w:ind w:left="1626" w:firstLine="21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F515B2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czas trwania połączenia,</w:t>
      </w:r>
    </w:p>
    <w:p w14:paraId="6ED117F0" w14:textId="77777777" w:rsidR="0098183B" w:rsidRPr="002A718D" w:rsidRDefault="00360D75" w:rsidP="00197F30">
      <w:pPr>
        <w:pStyle w:val="Akapitzlist"/>
        <w:ind w:left="1626" w:firstLine="217"/>
        <w:jc w:val="both"/>
        <w:rPr>
          <w:rFonts w:ascii="Arial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F515B2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numer telefonu z którego nawiązano połączenie,</w:t>
      </w:r>
    </w:p>
    <w:p w14:paraId="66904AD2" w14:textId="77777777" w:rsidR="0098183B" w:rsidRPr="002A718D" w:rsidRDefault="00360D75" w:rsidP="00561EFB">
      <w:pPr>
        <w:pStyle w:val="Akapitzlist"/>
        <w:ind w:left="1843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F515B2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koszt połączenia,</w:t>
      </w:r>
    </w:p>
    <w:p w14:paraId="48934536" w14:textId="77777777" w:rsidR="0098183B" w:rsidRPr="002A718D" w:rsidRDefault="00360D75" w:rsidP="00A47E76">
      <w:pPr>
        <w:pStyle w:val="Akapitzlist"/>
        <w:ind w:left="1985" w:hanging="142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4E71D9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inne wykonywane usługi: SMS, MMS, transmisja danych itp.</w:t>
      </w:r>
      <w:r w:rsidR="004C5130" w:rsidRPr="002A718D">
        <w:rPr>
          <w:rFonts w:ascii="Arial" w:eastAsia="Times New Roman" w:hAnsi="Arial" w:cs="Arial"/>
          <w:lang w:eastAsia="pl-PL"/>
        </w:rPr>
        <w:t>,</w:t>
      </w:r>
    </w:p>
    <w:p w14:paraId="54D30A2C" w14:textId="77777777" w:rsidR="0098183B" w:rsidRPr="002A718D" w:rsidRDefault="00360D75" w:rsidP="00964FA0">
      <w:pPr>
        <w:pStyle w:val="Akapitzlist"/>
        <w:ind w:left="1985" w:hanging="142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964FA0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filtrowanie w okresach rozliczeniowych, z podziałem na wykonywane usługi,</w:t>
      </w:r>
    </w:p>
    <w:p w14:paraId="3F3A26DB" w14:textId="77777777" w:rsidR="0098183B" w:rsidRPr="002A718D" w:rsidRDefault="00360D75" w:rsidP="00A47E76">
      <w:pPr>
        <w:pStyle w:val="Akapitzlist"/>
        <w:ind w:left="1985" w:hanging="142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F515B2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podsumowanie w ramach poszczególnych usług i okresów,</w:t>
      </w:r>
    </w:p>
    <w:p w14:paraId="34F1767A" w14:textId="77777777" w:rsidR="00360D75" w:rsidRPr="002A718D" w:rsidRDefault="00360D75" w:rsidP="00A47E76">
      <w:pPr>
        <w:pStyle w:val="Akapitzlist"/>
        <w:ind w:left="2127" w:hanging="284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</w:t>
      </w:r>
      <w:r w:rsidR="00A47E76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możliwość eksportu danych do pliku w formie tekstowej lub arkuszy</w:t>
      </w:r>
      <w:r w:rsidR="00A47E76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kalkulacyjnych</w:t>
      </w:r>
      <w:r w:rsidR="00AA2019" w:rsidRPr="002A718D">
        <w:rPr>
          <w:rFonts w:ascii="Arial" w:eastAsia="Times New Roman" w:hAnsi="Arial" w:cs="Arial"/>
          <w:lang w:eastAsia="pl-PL"/>
        </w:rPr>
        <w:t>;</w:t>
      </w:r>
    </w:p>
    <w:p w14:paraId="2E5AF4C6" w14:textId="77777777" w:rsidR="0098183B" w:rsidRPr="002A718D" w:rsidRDefault="00360D75" w:rsidP="00E4641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Zarządzanie usługami pozwalające na:</w:t>
      </w:r>
    </w:p>
    <w:p w14:paraId="726D0A39" w14:textId="77777777" w:rsidR="006F341E" w:rsidRPr="002A718D" w:rsidRDefault="006F341E" w:rsidP="006F341E">
      <w:pPr>
        <w:pStyle w:val="Akapitzlist"/>
        <w:shd w:val="clear" w:color="auto" w:fill="FFFFFF" w:themeFill="background1"/>
        <w:spacing w:after="0"/>
        <w:ind w:left="1985" w:hanging="142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– czasowe blokowanie i ponowną aktywację karty SIM</w:t>
      </w:r>
      <w:r w:rsidR="00B652CD" w:rsidRPr="002A718D">
        <w:rPr>
          <w:rFonts w:ascii="Arial" w:eastAsia="Times New Roman" w:hAnsi="Arial" w:cs="Arial"/>
          <w:lang w:eastAsia="pl-PL"/>
        </w:rPr>
        <w:t>,</w:t>
      </w:r>
    </w:p>
    <w:p w14:paraId="5C2E12AF" w14:textId="77777777" w:rsidR="006F341E" w:rsidRPr="002A718D" w:rsidRDefault="006F341E" w:rsidP="006F341E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bookmarkStart w:id="5" w:name="_Hlk78180947"/>
      <w:r w:rsidRPr="002A718D">
        <w:rPr>
          <w:rFonts w:ascii="Arial" w:eastAsia="Times New Roman" w:hAnsi="Arial" w:cs="Arial"/>
          <w:lang w:eastAsia="pl-PL"/>
        </w:rPr>
        <w:lastRenderedPageBreak/>
        <w:t xml:space="preserve">– </w:t>
      </w:r>
      <w:bookmarkEnd w:id="5"/>
      <w:r w:rsidRPr="002A718D">
        <w:rPr>
          <w:rFonts w:ascii="Arial" w:eastAsia="Times New Roman" w:hAnsi="Arial" w:cs="Arial"/>
          <w:lang w:eastAsia="pl-PL"/>
        </w:rPr>
        <w:t xml:space="preserve">włączanie/wyłączanie </w:t>
      </w:r>
      <w:proofErr w:type="spellStart"/>
      <w:r w:rsidRPr="002A718D">
        <w:rPr>
          <w:rFonts w:ascii="Arial" w:hAnsi="Arial" w:cs="Arial"/>
        </w:rPr>
        <w:t>roamingu</w:t>
      </w:r>
      <w:proofErr w:type="spellEnd"/>
      <w:r w:rsidR="00B652CD" w:rsidRPr="002A718D">
        <w:rPr>
          <w:rFonts w:ascii="Arial" w:hAnsi="Arial" w:cs="Arial"/>
        </w:rPr>
        <w:t>,</w:t>
      </w:r>
    </w:p>
    <w:p w14:paraId="6E8FA5A7" w14:textId="77777777" w:rsidR="00B652CD" w:rsidRPr="002A718D" w:rsidRDefault="00B652CD" w:rsidP="006F341E">
      <w:pPr>
        <w:pStyle w:val="Akapitzlist"/>
        <w:shd w:val="clear" w:color="auto" w:fill="FFFFFF" w:themeFill="background1"/>
        <w:spacing w:after="0"/>
        <w:ind w:left="1985" w:hanging="142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– włączanie/wyłączanie usług Premium,</w:t>
      </w:r>
    </w:p>
    <w:p w14:paraId="17D2EEF5" w14:textId="77777777" w:rsidR="006F341E" w:rsidRPr="002A718D" w:rsidRDefault="006F341E" w:rsidP="006F341E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r w:rsidRPr="002A718D">
        <w:rPr>
          <w:rFonts w:ascii="Arial" w:eastAsia="Times New Roman" w:hAnsi="Arial" w:cs="Arial"/>
          <w:lang w:eastAsia="pl-PL"/>
        </w:rPr>
        <w:t>–</w:t>
      </w:r>
      <w:r w:rsidR="00B652CD" w:rsidRPr="002A718D">
        <w:rPr>
          <w:rFonts w:ascii="Arial" w:eastAsia="Times New Roman" w:hAnsi="Arial" w:cs="Arial"/>
          <w:lang w:eastAsia="pl-PL"/>
        </w:rPr>
        <w:t xml:space="preserve"> włączanie/wyłączanie </w:t>
      </w:r>
      <w:r w:rsidR="00B652CD" w:rsidRPr="002A718D">
        <w:rPr>
          <w:rFonts w:ascii="Arial" w:hAnsi="Arial" w:cs="Arial"/>
        </w:rPr>
        <w:t>połączeń międzynarodowych,</w:t>
      </w:r>
    </w:p>
    <w:p w14:paraId="1225E714" w14:textId="77777777" w:rsidR="00B652CD" w:rsidRPr="002A718D" w:rsidRDefault="00B652CD" w:rsidP="00B652CD">
      <w:pPr>
        <w:pStyle w:val="Akapitzlist"/>
        <w:shd w:val="clear" w:color="auto" w:fill="FFFFFF" w:themeFill="background1"/>
        <w:spacing w:after="0"/>
        <w:ind w:left="1985" w:hanging="142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– </w:t>
      </w:r>
      <w:r w:rsidRPr="002A718D">
        <w:rPr>
          <w:rFonts w:ascii="Arial" w:hAnsi="Arial" w:cs="Arial"/>
          <w:shd w:val="clear" w:color="auto" w:fill="FFFFFF" w:themeFill="background1"/>
        </w:rPr>
        <w:t>aktywację kart SIM,</w:t>
      </w:r>
    </w:p>
    <w:p w14:paraId="531E94F9" w14:textId="77777777" w:rsidR="00B652CD" w:rsidRPr="002A718D" w:rsidRDefault="00B652CD" w:rsidP="006F341E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– pobieranie informacji o </w:t>
      </w:r>
      <w:r w:rsidR="008D2E3E" w:rsidRPr="002A718D">
        <w:rPr>
          <w:rFonts w:ascii="Arial" w:hAnsi="Arial" w:cs="Arial"/>
        </w:rPr>
        <w:t>bieżących</w:t>
      </w:r>
      <w:r w:rsidRPr="002A718D">
        <w:rPr>
          <w:rFonts w:ascii="Arial" w:hAnsi="Arial" w:cs="Arial"/>
        </w:rPr>
        <w:t xml:space="preserve"> składnikach kosztów dla poszczególnych kart SIM,</w:t>
      </w:r>
    </w:p>
    <w:p w14:paraId="574602D3" w14:textId="77777777" w:rsidR="00B652CD" w:rsidRPr="002A718D" w:rsidRDefault="00B652CD" w:rsidP="00B652CD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– zamawianie pakietu danych w </w:t>
      </w:r>
      <w:proofErr w:type="spellStart"/>
      <w:r w:rsidRPr="002A718D">
        <w:rPr>
          <w:rFonts w:ascii="Arial" w:hAnsi="Arial" w:cs="Arial"/>
        </w:rPr>
        <w:t>roamingu</w:t>
      </w:r>
      <w:proofErr w:type="spellEnd"/>
      <w:r w:rsidRPr="002A718D">
        <w:rPr>
          <w:rFonts w:ascii="Arial" w:hAnsi="Arial" w:cs="Arial"/>
        </w:rPr>
        <w:t>,</w:t>
      </w:r>
    </w:p>
    <w:p w14:paraId="33E747D9" w14:textId="77777777" w:rsidR="00B652CD" w:rsidRPr="002A718D" w:rsidRDefault="00B652CD" w:rsidP="00B652CD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r w:rsidRPr="002A718D">
        <w:rPr>
          <w:rFonts w:ascii="Arial" w:hAnsi="Arial" w:cs="Arial"/>
        </w:rPr>
        <w:t xml:space="preserve">– potwierdzenie dokonanych zmian </w:t>
      </w:r>
      <w:r w:rsidR="008D7F5C" w:rsidRPr="002A718D">
        <w:rPr>
          <w:rFonts w:ascii="Arial" w:hAnsi="Arial" w:cs="Arial"/>
        </w:rPr>
        <w:t xml:space="preserve">poprzez </w:t>
      </w:r>
      <w:r w:rsidRPr="002A718D">
        <w:rPr>
          <w:rFonts w:ascii="Arial" w:hAnsi="Arial" w:cs="Arial"/>
        </w:rPr>
        <w:t>e-mail</w:t>
      </w:r>
      <w:r w:rsidR="008D7F5C" w:rsidRPr="002A718D">
        <w:rPr>
          <w:rFonts w:ascii="Arial" w:hAnsi="Arial" w:cs="Arial"/>
        </w:rPr>
        <w:t xml:space="preserve"> oraz</w:t>
      </w:r>
      <w:r w:rsidRPr="002A718D">
        <w:rPr>
          <w:rFonts w:ascii="Arial" w:hAnsi="Arial" w:cs="Arial"/>
        </w:rPr>
        <w:t xml:space="preserve"> SMS,</w:t>
      </w:r>
    </w:p>
    <w:p w14:paraId="4ABC1896" w14:textId="77777777" w:rsidR="00B652CD" w:rsidRPr="002A718D" w:rsidRDefault="00B652CD" w:rsidP="00B652CD">
      <w:pPr>
        <w:pStyle w:val="Akapitzlist"/>
        <w:shd w:val="clear" w:color="auto" w:fill="FFFFFF" w:themeFill="background1"/>
        <w:spacing w:after="0"/>
        <w:ind w:left="1985" w:hanging="142"/>
        <w:rPr>
          <w:rFonts w:ascii="Arial" w:hAnsi="Arial" w:cs="Arial"/>
        </w:rPr>
      </w:pPr>
      <w:r w:rsidRPr="002A718D">
        <w:rPr>
          <w:rFonts w:ascii="Arial" w:hAnsi="Arial" w:cs="Arial"/>
        </w:rPr>
        <w:t>– dostęp do historii zleceń, zgłoszeń serwisowych;</w:t>
      </w:r>
    </w:p>
    <w:p w14:paraId="2D081AA5" w14:textId="77777777" w:rsidR="00B652CD" w:rsidRPr="002A718D" w:rsidRDefault="00B652CD" w:rsidP="00B652CD">
      <w:pPr>
        <w:spacing w:after="0"/>
        <w:ind w:left="1985" w:hanging="142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− pobranie bilingu za dowolny miniony miesiąc w postaci pliku MS Excel od       daty do daty,</w:t>
      </w:r>
    </w:p>
    <w:p w14:paraId="2AF2F1DA" w14:textId="77777777" w:rsidR="00967288" w:rsidRPr="002A718D" w:rsidRDefault="00B652CD" w:rsidP="00A47E76">
      <w:pPr>
        <w:pStyle w:val="Akapitzlist"/>
        <w:shd w:val="clear" w:color="auto" w:fill="FFFFFF" w:themeFill="background1"/>
        <w:spacing w:after="0"/>
        <w:ind w:left="1985" w:hanging="142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– pobieranie e-faktury;</w:t>
      </w:r>
    </w:p>
    <w:p w14:paraId="4534FDBB" w14:textId="77777777" w:rsidR="005C5C66" w:rsidRPr="002A718D" w:rsidRDefault="00687E9C" w:rsidP="00E4641E">
      <w:pPr>
        <w:pStyle w:val="Akapitzlist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Wykonawca załączy do oferty szczegółowy opis portalu</w:t>
      </w:r>
      <w:r w:rsidR="000650F6" w:rsidRPr="002A718D">
        <w:rPr>
          <w:rFonts w:ascii="Arial" w:eastAsia="Times New Roman" w:hAnsi="Arial" w:cs="Arial"/>
          <w:lang w:eastAsia="pl-PL"/>
        </w:rPr>
        <w:t>/aplikacji</w:t>
      </w:r>
      <w:r w:rsidRPr="002A718D">
        <w:rPr>
          <w:rFonts w:ascii="Arial" w:eastAsia="Times New Roman" w:hAnsi="Arial" w:cs="Arial"/>
          <w:lang w:eastAsia="pl-PL"/>
        </w:rPr>
        <w:t>.</w:t>
      </w:r>
    </w:p>
    <w:p w14:paraId="1CF6B7FE" w14:textId="77777777" w:rsidR="00F23FDA" w:rsidRPr="002A718D" w:rsidRDefault="00AE613F" w:rsidP="00F23FDA">
      <w:pPr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A718D">
        <w:rPr>
          <w:rFonts w:ascii="Arial" w:hAnsi="Arial" w:cs="Arial"/>
        </w:rPr>
        <w:t>Wymagania dotyczące warunków gwarancji oraz serwisu:</w:t>
      </w:r>
    </w:p>
    <w:p w14:paraId="3FFD4292" w14:textId="77777777" w:rsidR="00AE71AB" w:rsidRPr="002A718D" w:rsidRDefault="00AE613F" w:rsidP="00E4641E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Wykonawca zapewni bezprzerwowe świadczenie usług oraz całodobowy nadzór nad</w:t>
      </w:r>
      <w:r w:rsidR="00AE71AB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funkcjonowaniem świadczonej usługi w okresie obowiązywania Umowy</w:t>
      </w:r>
      <w:r w:rsidR="005F5066" w:rsidRPr="002A718D">
        <w:rPr>
          <w:rFonts w:ascii="Arial" w:eastAsia="Times New Roman" w:hAnsi="Arial" w:cs="Arial"/>
          <w:lang w:eastAsia="pl-PL"/>
        </w:rPr>
        <w:t>;</w:t>
      </w:r>
    </w:p>
    <w:p w14:paraId="71EFB6D3" w14:textId="77777777" w:rsidR="00AE613F" w:rsidRPr="002A718D" w:rsidRDefault="00AE613F" w:rsidP="00E4641E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Zamawiający wymaga by dostarczony sprzęt </w:t>
      </w:r>
      <w:r w:rsidR="008849D1" w:rsidRPr="002A718D">
        <w:rPr>
          <w:rFonts w:ascii="Arial" w:eastAsia="Times New Roman" w:hAnsi="Arial" w:cs="Arial"/>
          <w:lang w:eastAsia="pl-PL"/>
        </w:rPr>
        <w:t xml:space="preserve">(aparaty telefoniczne wraz z  akcesoriami) </w:t>
      </w:r>
      <w:r w:rsidRPr="002A718D">
        <w:rPr>
          <w:rFonts w:ascii="Arial" w:eastAsia="Times New Roman" w:hAnsi="Arial" w:cs="Arial"/>
          <w:lang w:eastAsia="pl-PL"/>
        </w:rPr>
        <w:t>był objęty gwarancją, przy czym minimalne okresy gwarancji wynoszą:</w:t>
      </w:r>
    </w:p>
    <w:p w14:paraId="1445AA0D" w14:textId="77777777" w:rsidR="00AE613F" w:rsidRPr="002A718D" w:rsidRDefault="00AE613F" w:rsidP="00E4641E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dla telefonów – </w:t>
      </w:r>
      <w:r w:rsidRPr="002A718D">
        <w:rPr>
          <w:rFonts w:ascii="Arial" w:eastAsia="Times New Roman" w:hAnsi="Arial" w:cs="Arial"/>
          <w:b/>
          <w:lang w:eastAsia="pl-PL"/>
        </w:rPr>
        <w:t>24 miesiące</w:t>
      </w:r>
      <w:r w:rsidRPr="002A718D">
        <w:rPr>
          <w:rFonts w:ascii="Arial" w:eastAsia="Times New Roman" w:hAnsi="Arial" w:cs="Arial"/>
          <w:lang w:eastAsia="pl-PL"/>
        </w:rPr>
        <w:t xml:space="preserve"> (w uzasadnionych przypadkach gwarancja może zostać udzielona na inny okres, jednak nie krótszy niż </w:t>
      </w:r>
      <w:r w:rsidRPr="002A718D">
        <w:rPr>
          <w:rFonts w:ascii="Arial" w:eastAsia="Times New Roman" w:hAnsi="Arial" w:cs="Arial"/>
          <w:b/>
          <w:lang w:eastAsia="pl-PL"/>
        </w:rPr>
        <w:t>12 miesięcy</w:t>
      </w:r>
      <w:r w:rsidRPr="002A718D">
        <w:rPr>
          <w:rFonts w:ascii="Arial" w:eastAsia="Times New Roman" w:hAnsi="Arial" w:cs="Arial"/>
          <w:lang w:eastAsia="pl-PL"/>
        </w:rPr>
        <w:t xml:space="preserve"> – np. gdy producent nie udziela gwarancji na okres 24 m-</w:t>
      </w:r>
      <w:proofErr w:type="spellStart"/>
      <w:r w:rsidRPr="002A718D">
        <w:rPr>
          <w:rFonts w:ascii="Arial" w:eastAsia="Times New Roman" w:hAnsi="Arial" w:cs="Arial"/>
          <w:lang w:eastAsia="pl-PL"/>
        </w:rPr>
        <w:t>cy</w:t>
      </w:r>
      <w:proofErr w:type="spellEnd"/>
      <w:r w:rsidRPr="002A718D">
        <w:rPr>
          <w:rFonts w:ascii="Arial" w:eastAsia="Times New Roman" w:hAnsi="Arial" w:cs="Arial"/>
          <w:lang w:eastAsia="pl-PL"/>
        </w:rPr>
        <w:t>);</w:t>
      </w:r>
    </w:p>
    <w:p w14:paraId="4F996FB1" w14:textId="77777777" w:rsidR="00AE613F" w:rsidRPr="002A718D" w:rsidRDefault="00AE613F" w:rsidP="00E4641E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dla akcesoriów – </w:t>
      </w:r>
      <w:r w:rsidRPr="002A718D">
        <w:rPr>
          <w:rFonts w:ascii="Arial" w:eastAsia="Times New Roman" w:hAnsi="Arial" w:cs="Arial"/>
          <w:b/>
          <w:lang w:eastAsia="pl-PL"/>
        </w:rPr>
        <w:t>12 miesięcy</w:t>
      </w:r>
      <w:r w:rsidRPr="002A718D">
        <w:rPr>
          <w:rFonts w:ascii="Arial" w:eastAsia="Times New Roman" w:hAnsi="Arial" w:cs="Arial"/>
          <w:lang w:eastAsia="pl-PL"/>
        </w:rPr>
        <w:t>;</w:t>
      </w:r>
    </w:p>
    <w:p w14:paraId="4C5EB144" w14:textId="77777777" w:rsidR="00AE613F" w:rsidRPr="002A718D" w:rsidRDefault="00AE613F" w:rsidP="00E4641E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dla baterii – </w:t>
      </w:r>
      <w:r w:rsidRPr="002A718D">
        <w:rPr>
          <w:rFonts w:ascii="Arial" w:eastAsia="Times New Roman" w:hAnsi="Arial" w:cs="Arial"/>
          <w:b/>
          <w:lang w:eastAsia="pl-PL"/>
        </w:rPr>
        <w:t>6 miesięcy</w:t>
      </w:r>
      <w:r w:rsidRPr="002A718D">
        <w:rPr>
          <w:rFonts w:ascii="Arial" w:eastAsia="Times New Roman" w:hAnsi="Arial" w:cs="Arial"/>
          <w:lang w:eastAsia="pl-PL"/>
        </w:rPr>
        <w:t>.</w:t>
      </w:r>
    </w:p>
    <w:p w14:paraId="67C360FB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 przypadku, gdy okres gwarancji udzielonej przez producenta na dany sprzęt jest dłuższy, za okres gwarancji w odniesieniu do tego elementu przyjmuje się ten okres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4D6C70DF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Postanowienia Umowy dotyczące gwarancji, mają pierwszeństwo przed ogólnymi warunkami gwarancji producenta sprzętów, chyba że ogólne warunki gwarancji producenta są korzystniejsze dla Zamawiającego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5433063C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Zamawiający może dochodzić roszczeń z tytułu gwarancji także po upływie terminu gwarancji, jeżeli zgłosił wadę przed upływem tego terminu. Zamawiający ma możliwość korzystania z uprawnień wynikających z rękojmi w okresie trwania gwarancji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448302DD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Okres gwarancji przedłuża się każdorazowo o okres braku możliwości korzystania ze sprzętu, spowodowanego awarią i czasem naprawy, a w przypadku wymiany sprzętu</w:t>
      </w:r>
      <w:r w:rsidR="001C182F" w:rsidRPr="002A718D">
        <w:rPr>
          <w:rFonts w:ascii="Arial" w:eastAsia="Times New Roman" w:hAnsi="Arial" w:cs="Arial"/>
          <w:lang w:eastAsia="pl-PL"/>
        </w:rPr>
        <w:t>;</w:t>
      </w:r>
      <w:r w:rsidRPr="002A718D">
        <w:rPr>
          <w:rFonts w:ascii="Arial" w:eastAsia="Times New Roman" w:hAnsi="Arial" w:cs="Arial"/>
          <w:lang w:eastAsia="pl-PL"/>
        </w:rPr>
        <w:t xml:space="preserve"> </w:t>
      </w:r>
    </w:p>
    <w:p w14:paraId="7111B4AB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Zamawiający może wykonywać uprawnienia z tytułu gwarancji niezależnie od uprawnień</w:t>
      </w:r>
      <w:r w:rsidR="001C182F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z tytułu rękojmi za wady fizyczne i prawne, przy czym okres rękojmi, zgodnie z art. 558 Kodeksu cywilnego zostaje wydłużony do 36 (trzydziestu sześciu) miesięcy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4F4D02E6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Utrata roszczeń z tytułu gwarancji nie następuje mimo upływu terminu gwarancji, jeżeli</w:t>
      </w:r>
      <w:r w:rsidR="001C182F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Wykonawca wadę zataił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58751848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Wszelkie uwagi i reklamacje Zamawiający będzie przekazywał bezpośrednio do Wykonawcy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1F315D1F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 ramach serwisu gwarancyjnego oraz rękojmi przez cały okres obowiązywania Umowy, Wykonawca zobowiązuje się zapewnić na własny koszt i ryzyko transport uszkodzonego i naprawionego sprzętu do i z siedziby Zamawiającego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43CE355E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Wykonawca ponosi pełną i wyłączną odpowiedzialność z tytułu przypadkowej utraty lub uszkodzenia </w:t>
      </w:r>
      <w:r w:rsidR="001C182F" w:rsidRPr="002A718D">
        <w:rPr>
          <w:rFonts w:ascii="Arial" w:eastAsia="Times New Roman" w:hAnsi="Arial" w:cs="Arial"/>
          <w:lang w:eastAsia="pl-PL"/>
        </w:rPr>
        <w:t>s</w:t>
      </w:r>
      <w:r w:rsidRPr="002A718D">
        <w:rPr>
          <w:rFonts w:ascii="Arial" w:eastAsia="Times New Roman" w:hAnsi="Arial" w:cs="Arial"/>
          <w:lang w:eastAsia="pl-PL"/>
        </w:rPr>
        <w:t>przętu w okresie od wydania go do naprawy do chwili odbioru sprawnego</w:t>
      </w:r>
      <w:r w:rsidR="001C182F" w:rsidRPr="002A718D">
        <w:rPr>
          <w:rFonts w:ascii="Arial" w:eastAsia="Times New Roman" w:hAnsi="Arial" w:cs="Arial"/>
          <w:lang w:eastAsia="pl-PL"/>
        </w:rPr>
        <w:t xml:space="preserve"> s</w:t>
      </w:r>
      <w:r w:rsidRPr="002A718D">
        <w:rPr>
          <w:rFonts w:ascii="Arial" w:eastAsia="Times New Roman" w:hAnsi="Arial" w:cs="Arial"/>
          <w:lang w:eastAsia="pl-PL"/>
        </w:rPr>
        <w:t>przętu przez Zamawiającego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58E23F73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Zgłoszenia stwierdzonych awarii oraz reklamacje dokonywane będą przez Zamawiającego poprzez kontakt telefoniczny z infolinią Biura Obsługi Klienta Wykonawcy oraz poprzez pocztę elektroniczną na adres e-mail dedykowanego ze strony Wykonawcy Opiekuna Biznesowego, tj. e-mail: …………………</w:t>
      </w:r>
    </w:p>
    <w:p w14:paraId="7AA8F29E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Wykonawca zobowiązany jest przyjmować zgłoszenia poprzez Infolinię Biura Obsługi Klienta Wykonawcy, która jest czynna w cyklu 24 godziny przez 7 dni </w:t>
      </w:r>
      <w:r w:rsidRPr="002A718D">
        <w:rPr>
          <w:rFonts w:ascii="Arial" w:eastAsia="Times New Roman" w:hAnsi="Arial" w:cs="Arial"/>
          <w:lang w:eastAsia="pl-PL"/>
        </w:rPr>
        <w:lastRenderedPageBreak/>
        <w:t xml:space="preserve">w </w:t>
      </w:r>
      <w:r w:rsidR="008849D1" w:rsidRPr="002A718D">
        <w:rPr>
          <w:rFonts w:ascii="Arial" w:eastAsia="Times New Roman" w:hAnsi="Arial" w:cs="Arial"/>
          <w:lang w:eastAsia="pl-PL"/>
        </w:rPr>
        <w:t> </w:t>
      </w:r>
      <w:r w:rsidRPr="002A718D">
        <w:rPr>
          <w:rFonts w:ascii="Arial" w:eastAsia="Times New Roman" w:hAnsi="Arial" w:cs="Arial"/>
          <w:lang w:eastAsia="pl-PL"/>
        </w:rPr>
        <w:t>tygodniu i przez wszystkie dni w trakcie obowiązywania Umowy, w razie przerwy w dostawie którejkolwiek z świadczonych Usług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3E70A16B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Sprzęt zostanie naprawiony nieodpłatnie lub w przypadku braku możliwości jego naprawy, wadliwy sprzęt zostanie wymieniony na nowy (gdy dany model nie będzie już produkowany, sprzęt zostanie wymieniony na nowy inny model o nie gorszych parametrach, wybrany przez Zamawiającego. W przypadku braku możliwości wybrania modelu o podobnych parametrach w danym przedziale cenowym, Zamawiający ma prawo wybrać aparat telefoniczny z wyższego przedziału cenowego, a Wykonawcy nie przysługuje z tego tytułu dodatkowe wynagrodzenie), w terminie </w:t>
      </w:r>
      <w:r w:rsidRPr="002A718D">
        <w:rPr>
          <w:rFonts w:ascii="Arial" w:eastAsia="Times New Roman" w:hAnsi="Arial" w:cs="Arial"/>
          <w:b/>
          <w:lang w:eastAsia="pl-PL"/>
        </w:rPr>
        <w:t>30 dni</w:t>
      </w:r>
      <w:r w:rsidRPr="002A718D">
        <w:rPr>
          <w:rFonts w:ascii="Arial" w:eastAsia="Times New Roman" w:hAnsi="Arial" w:cs="Arial"/>
          <w:lang w:eastAsia="pl-PL"/>
        </w:rPr>
        <w:t xml:space="preserve"> od dnia otrzymania zgłoszenia, ewentualnie serwis przedstawi ekspertyzę techniczną sprzętu, z  której będzie wynikało, iż wyłączną przyczyną uszkodzenia sprzętu jest jego niewłaściwe użytkowanie. Koszt sporządzenia ekspertyzy sporządzonej przez niezależnego biegłego ponosi w całości i wyłącznie Wykonawca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01ED4FD4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W przypadku awarii </w:t>
      </w:r>
      <w:r w:rsidR="008849D1" w:rsidRPr="002A718D">
        <w:rPr>
          <w:rFonts w:ascii="Arial" w:eastAsia="Times New Roman" w:hAnsi="Arial" w:cs="Arial"/>
          <w:lang w:eastAsia="pl-PL"/>
        </w:rPr>
        <w:t>s</w:t>
      </w:r>
      <w:r w:rsidRPr="002A718D">
        <w:rPr>
          <w:rFonts w:ascii="Arial" w:eastAsia="Times New Roman" w:hAnsi="Arial" w:cs="Arial"/>
          <w:lang w:eastAsia="pl-PL"/>
        </w:rPr>
        <w:t xml:space="preserve">przętu, Wykonawca zobowiązany jest, na czas naprawy, dostarczyć bezpłatnie urządzenie zastępcze, o nie gorszych parametrach technicznych niż aparat telefoniczny będący przedmiotem reklamacji, w ciągu </w:t>
      </w:r>
      <w:r w:rsidRPr="002A718D">
        <w:rPr>
          <w:rFonts w:ascii="Arial" w:eastAsia="Times New Roman" w:hAnsi="Arial" w:cs="Arial"/>
          <w:b/>
          <w:lang w:eastAsia="pl-PL"/>
        </w:rPr>
        <w:t>48h</w:t>
      </w:r>
      <w:r w:rsidRPr="002A718D">
        <w:rPr>
          <w:rFonts w:ascii="Arial" w:eastAsia="Times New Roman" w:hAnsi="Arial" w:cs="Arial"/>
          <w:lang w:eastAsia="pl-PL"/>
        </w:rPr>
        <w:t xml:space="preserve"> od momentu otrzymania zgłoszenia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081C3636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Wykonawca zobowiązuje się do rozpoczęcia usuwania awarii nie później niż następnego dnia roboczego licząc od dnia otrzymania zgłoszenia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3D585FF4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W przypadku braku możliwości dokonania naprawy uszkodzonego Sprzętu Wykonawca, na własny koszt i ryzyko, dostarczy Zamawiającemu inny egzemplarz sprzętu o  identycznych parametrach – ten sam model lub równoważny o nie gorszych parametrach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0265F62B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Wykonawca nieodpłatnie dokona wymiany sprzętu na nowy, wolny od wad, po dwóch naprawach tego samego </w:t>
      </w:r>
      <w:r w:rsidR="001C182F" w:rsidRPr="002A718D">
        <w:rPr>
          <w:rFonts w:ascii="Arial" w:eastAsia="Times New Roman" w:hAnsi="Arial" w:cs="Arial"/>
          <w:lang w:eastAsia="pl-PL"/>
        </w:rPr>
        <w:t>s</w:t>
      </w:r>
      <w:r w:rsidRPr="002A718D">
        <w:rPr>
          <w:rFonts w:ascii="Arial" w:eastAsia="Times New Roman" w:hAnsi="Arial" w:cs="Arial"/>
          <w:lang w:eastAsia="pl-PL"/>
        </w:rPr>
        <w:t>przętu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1CA16E58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Jeżeli Wykonawca po wezwaniu do usunięcia wady nie dopełni obowiązku usunięcia wady w terminie wskazanym w </w:t>
      </w:r>
      <w:r w:rsidR="001C182F" w:rsidRPr="002A718D">
        <w:rPr>
          <w:rFonts w:ascii="Arial" w:eastAsia="Times New Roman" w:hAnsi="Arial" w:cs="Arial"/>
          <w:lang w:eastAsia="pl-PL"/>
        </w:rPr>
        <w:t>pkt 5.14</w:t>
      </w:r>
      <w:r w:rsidRPr="002A718D">
        <w:rPr>
          <w:rFonts w:ascii="Arial" w:eastAsia="Times New Roman" w:hAnsi="Arial" w:cs="Arial"/>
          <w:lang w:eastAsia="pl-PL"/>
        </w:rPr>
        <w:t>, Zamawiający jest uprawniony do usunięcia wady na ryzyko i koszt Wykonawcy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7812EB94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W trakcie obowiązywania Umowy, każda naprawa </w:t>
      </w:r>
      <w:r w:rsidR="001C182F" w:rsidRPr="002A718D">
        <w:rPr>
          <w:rFonts w:ascii="Arial" w:eastAsia="Times New Roman" w:hAnsi="Arial" w:cs="Arial"/>
          <w:lang w:eastAsia="pl-PL"/>
        </w:rPr>
        <w:t>s</w:t>
      </w:r>
      <w:r w:rsidRPr="002A718D">
        <w:rPr>
          <w:rFonts w:ascii="Arial" w:eastAsia="Times New Roman" w:hAnsi="Arial" w:cs="Arial"/>
          <w:lang w:eastAsia="pl-PL"/>
        </w:rPr>
        <w:t>przętu nieobjęta gwarancją, będzie</w:t>
      </w:r>
      <w:r w:rsidR="001C182F" w:rsidRPr="002A718D">
        <w:rPr>
          <w:rFonts w:ascii="Arial" w:eastAsia="Times New Roman" w:hAnsi="Arial" w:cs="Arial"/>
          <w:lang w:eastAsia="pl-PL"/>
        </w:rPr>
        <w:t xml:space="preserve"> </w:t>
      </w:r>
      <w:r w:rsidRPr="002A718D">
        <w:rPr>
          <w:rFonts w:ascii="Arial" w:eastAsia="Times New Roman" w:hAnsi="Arial" w:cs="Arial"/>
          <w:lang w:eastAsia="pl-PL"/>
        </w:rPr>
        <w:t>poprzedzona wstępną analizą kosztów ewentualnej naprawy. Realizacja naprawy będzie zależna od decyzji Zamawiającego, po zapoznaniu się ze wstępną analizą kosztów. Koszt sporządzenia wstępnej analizy kosztów ewentualnej naprawy ponosi w całości i wyłącznie Wykonawca</w:t>
      </w:r>
      <w:r w:rsidR="001C182F" w:rsidRPr="002A718D">
        <w:rPr>
          <w:rFonts w:ascii="Arial" w:eastAsia="Times New Roman" w:hAnsi="Arial" w:cs="Arial"/>
          <w:lang w:eastAsia="pl-PL"/>
        </w:rPr>
        <w:t>;</w:t>
      </w:r>
    </w:p>
    <w:p w14:paraId="08E473CC" w14:textId="77777777" w:rsidR="001C182F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Opcjonalnie (kryterium oceny ofert) Wykonawca przejmuje obsługę gwarancyjną na posiadane przez Zamawiającego aparaty telefoniczne objęte gwarancjami producenta; </w:t>
      </w:r>
    </w:p>
    <w:p w14:paraId="3F3B034B" w14:textId="77777777" w:rsidR="001C182F" w:rsidRPr="002A718D" w:rsidRDefault="001C182F" w:rsidP="00F23FDA">
      <w:pPr>
        <w:pStyle w:val="Akapitzlist"/>
        <w:numPr>
          <w:ilvl w:val="2"/>
          <w:numId w:val="12"/>
        </w:numPr>
        <w:spacing w:line="240" w:lineRule="auto"/>
        <w:ind w:left="1843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 xml:space="preserve"> </w:t>
      </w:r>
      <w:r w:rsidR="00F23FDA" w:rsidRPr="002A718D">
        <w:rPr>
          <w:rFonts w:ascii="Arial" w:eastAsia="Times New Roman" w:hAnsi="Arial" w:cs="Arial"/>
          <w:lang w:eastAsia="pl-PL"/>
        </w:rPr>
        <w:t>Zamawiający do udokumentowania gwarancji będzie dostarczał stosowne dokumenty zakupu (faktury);</w:t>
      </w:r>
    </w:p>
    <w:p w14:paraId="55FA3833" w14:textId="77777777" w:rsidR="00F23FDA" w:rsidRPr="002A718D" w:rsidRDefault="00F23FDA" w:rsidP="00F23FDA">
      <w:pPr>
        <w:pStyle w:val="Akapitzlist"/>
        <w:numPr>
          <w:ilvl w:val="2"/>
          <w:numId w:val="12"/>
        </w:numPr>
        <w:spacing w:line="240" w:lineRule="auto"/>
        <w:ind w:left="1843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Gwarancja obejmuje następując aparaty telefoniczne:</w:t>
      </w:r>
    </w:p>
    <w:p w14:paraId="7B4AE234" w14:textId="77777777" w:rsidR="00F23FDA" w:rsidRPr="002A718D" w:rsidRDefault="00F23FDA" w:rsidP="008849D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Samsung Galaxy A40 – 25 sztuk;</w:t>
      </w:r>
    </w:p>
    <w:p w14:paraId="02D4D164" w14:textId="77777777" w:rsidR="00F23FDA" w:rsidRPr="002A718D" w:rsidRDefault="00F23FDA" w:rsidP="008849D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Samsung Galaxy A41 – 15 sztuk;</w:t>
      </w:r>
    </w:p>
    <w:p w14:paraId="39719D67" w14:textId="77777777" w:rsidR="00F23FDA" w:rsidRPr="002A718D" w:rsidRDefault="00F23FDA" w:rsidP="008849D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Samsung Galaxy A32 5G – 20 sztuk;</w:t>
      </w:r>
    </w:p>
    <w:p w14:paraId="56B05B79" w14:textId="77777777" w:rsidR="00F23FDA" w:rsidRPr="002A718D" w:rsidRDefault="00F23FDA" w:rsidP="008849D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iPhone 12 pro – 1 sztuka;</w:t>
      </w:r>
    </w:p>
    <w:p w14:paraId="46B226BF" w14:textId="77777777" w:rsidR="00F23FDA" w:rsidRPr="002A718D" w:rsidRDefault="00F23FDA" w:rsidP="001C182F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Zamawiający może zlecić Wykonawcy wykonanie płatnej naprawy uszkodzeń nie objętych gwarancją</w:t>
      </w:r>
      <w:r w:rsidR="008849D1" w:rsidRPr="002A718D">
        <w:rPr>
          <w:rFonts w:ascii="Arial" w:eastAsia="Times New Roman" w:hAnsi="Arial" w:cs="Arial"/>
          <w:lang w:eastAsia="pl-PL"/>
        </w:rPr>
        <w:t>;</w:t>
      </w:r>
    </w:p>
    <w:p w14:paraId="3B85358B" w14:textId="77777777" w:rsidR="00967288" w:rsidRPr="002A718D" w:rsidRDefault="00F23FDA" w:rsidP="008849D1">
      <w:pPr>
        <w:pStyle w:val="Akapitzlist"/>
        <w:numPr>
          <w:ilvl w:val="1"/>
          <w:numId w:val="12"/>
        </w:numPr>
        <w:spacing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2A718D">
        <w:rPr>
          <w:rFonts w:ascii="Arial" w:eastAsia="Times New Roman" w:hAnsi="Arial" w:cs="Arial"/>
          <w:lang w:eastAsia="pl-PL"/>
        </w:rPr>
        <w:t>Gwarancja nie obejmuje uszkodzeń, do których doszło z winy Użytkownika aparatu.</w:t>
      </w:r>
    </w:p>
    <w:p w14:paraId="0063EC44" w14:textId="77777777" w:rsidR="005F5066" w:rsidRPr="002A718D" w:rsidRDefault="005F5066" w:rsidP="005F5066">
      <w:pPr>
        <w:pStyle w:val="Akapitzlist"/>
        <w:spacing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</w:p>
    <w:p w14:paraId="146BAD38" w14:textId="77777777" w:rsidR="00C9048E" w:rsidRPr="002A718D" w:rsidRDefault="00C9048E" w:rsidP="00C9048E">
      <w:pPr>
        <w:spacing w:line="288" w:lineRule="auto"/>
        <w:jc w:val="both"/>
        <w:rPr>
          <w:rFonts w:ascii="Arial" w:hAnsi="Arial" w:cs="Arial"/>
          <w:b/>
          <w:i/>
        </w:rPr>
      </w:pPr>
      <w:r w:rsidRPr="002A718D">
        <w:rPr>
          <w:rFonts w:ascii="Arial" w:hAnsi="Arial" w:cs="Arial"/>
          <w:b/>
          <w:i/>
        </w:rPr>
        <w:t>UWAGA:</w:t>
      </w:r>
    </w:p>
    <w:p w14:paraId="01E0FFE3" w14:textId="77777777" w:rsidR="00C9048E" w:rsidRPr="002A718D" w:rsidRDefault="00C9048E" w:rsidP="00E85D5C">
      <w:pPr>
        <w:spacing w:line="288" w:lineRule="auto"/>
        <w:jc w:val="both"/>
        <w:rPr>
          <w:rFonts w:ascii="Arial" w:hAnsi="Arial" w:cs="Arial"/>
          <w:b/>
        </w:rPr>
      </w:pPr>
      <w:r w:rsidRPr="002A718D">
        <w:rPr>
          <w:rFonts w:ascii="Arial" w:hAnsi="Arial" w:cs="Arial"/>
          <w:i/>
        </w:rPr>
        <w:t xml:space="preserve">Zamawiający informuje, iż obecnie dla Agencji </w:t>
      </w:r>
      <w:r w:rsidR="00730307" w:rsidRPr="002A718D">
        <w:rPr>
          <w:rFonts w:ascii="Arial" w:hAnsi="Arial" w:cs="Arial"/>
          <w:i/>
        </w:rPr>
        <w:t xml:space="preserve">Badań </w:t>
      </w:r>
      <w:r w:rsidRPr="002A718D">
        <w:rPr>
          <w:rFonts w:ascii="Arial" w:hAnsi="Arial" w:cs="Arial"/>
          <w:i/>
        </w:rPr>
        <w:t xml:space="preserve">Medycznych usługi telekomunikacyjne w zakresie telefonii komórkowej świadczy </w:t>
      </w:r>
      <w:r w:rsidRPr="002A718D">
        <w:rPr>
          <w:rFonts w:ascii="Arial" w:hAnsi="Arial" w:cs="Arial"/>
          <w:b/>
          <w:i/>
        </w:rPr>
        <w:t xml:space="preserve">T-Mobile Polska S.A. </w:t>
      </w:r>
      <w:r w:rsidRPr="002A718D">
        <w:rPr>
          <w:rFonts w:ascii="Arial" w:hAnsi="Arial" w:cs="Arial"/>
          <w:i/>
        </w:rPr>
        <w:t xml:space="preserve">Zakończenie świadczenia usług nastąpi dnia </w:t>
      </w:r>
      <w:r w:rsidRPr="002A718D">
        <w:rPr>
          <w:rFonts w:ascii="Arial" w:hAnsi="Arial" w:cs="Arial"/>
          <w:b/>
          <w:i/>
        </w:rPr>
        <w:t>31.10.2021 r.</w:t>
      </w:r>
    </w:p>
    <w:sectPr w:rsidR="00C9048E" w:rsidRPr="002A718D" w:rsidSect="001D6257">
      <w:pgSz w:w="11906" w:h="16838"/>
      <w:pgMar w:top="568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C775" w14:textId="77777777" w:rsidR="00027203" w:rsidRDefault="00027203" w:rsidP="009B00A0">
      <w:pPr>
        <w:spacing w:after="0" w:line="240" w:lineRule="auto"/>
      </w:pPr>
      <w:r>
        <w:separator/>
      </w:r>
    </w:p>
  </w:endnote>
  <w:endnote w:type="continuationSeparator" w:id="0">
    <w:p w14:paraId="70AAADED" w14:textId="77777777" w:rsidR="00027203" w:rsidRDefault="00027203" w:rsidP="009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05D8" w14:textId="77777777" w:rsidR="00027203" w:rsidRDefault="00027203" w:rsidP="009B00A0">
      <w:pPr>
        <w:spacing w:after="0" w:line="240" w:lineRule="auto"/>
      </w:pPr>
      <w:r>
        <w:separator/>
      </w:r>
    </w:p>
  </w:footnote>
  <w:footnote w:type="continuationSeparator" w:id="0">
    <w:p w14:paraId="6860D593" w14:textId="77777777" w:rsidR="00027203" w:rsidRDefault="00027203" w:rsidP="009B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7FE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03161"/>
    <w:multiLevelType w:val="hybridMultilevel"/>
    <w:tmpl w:val="0F0A5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752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" w15:restartNumberingAfterBreak="0">
    <w:nsid w:val="0ECD1130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4" w15:restartNumberingAfterBreak="0">
    <w:nsid w:val="132A64D9"/>
    <w:multiLevelType w:val="hybridMultilevel"/>
    <w:tmpl w:val="3F96EA3A"/>
    <w:lvl w:ilvl="0" w:tplc="F922365C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388049C"/>
    <w:multiLevelType w:val="hybridMultilevel"/>
    <w:tmpl w:val="4CA8293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" w15:restartNumberingAfterBreak="0">
    <w:nsid w:val="15964AB9"/>
    <w:multiLevelType w:val="multilevel"/>
    <w:tmpl w:val="8D9878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0337BF"/>
    <w:multiLevelType w:val="multilevel"/>
    <w:tmpl w:val="C9A8E7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D206FF"/>
    <w:multiLevelType w:val="multilevel"/>
    <w:tmpl w:val="04884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11.3"/>
      <w:lvlJc w:val="left"/>
      <w:pPr>
        <w:ind w:left="1637" w:hanging="360"/>
      </w:pPr>
      <w:rPr>
        <w:rFonts w:hint="default"/>
        <w:b/>
        <w:color w:val="FF0000"/>
      </w:rPr>
    </w:lvl>
    <w:lvl w:ilvl="5">
      <w:start w:val="1"/>
      <w:numFmt w:val="none"/>
      <w:lvlText w:val="5.11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5C6CA8"/>
    <w:multiLevelType w:val="hybridMultilevel"/>
    <w:tmpl w:val="9474BC1E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0" w15:restartNumberingAfterBreak="0">
    <w:nsid w:val="3CE13B94"/>
    <w:multiLevelType w:val="hybridMultilevel"/>
    <w:tmpl w:val="9474BC1E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3F3A5BBB"/>
    <w:multiLevelType w:val="hybridMultilevel"/>
    <w:tmpl w:val="3C0CE52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2" w15:restartNumberingAfterBreak="0">
    <w:nsid w:val="42C66CBE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3" w15:restartNumberingAfterBreak="0">
    <w:nsid w:val="43C654CC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D63AAF"/>
    <w:multiLevelType w:val="multilevel"/>
    <w:tmpl w:val="A0B84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BF3D88"/>
    <w:multiLevelType w:val="multilevel"/>
    <w:tmpl w:val="3666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A5FAB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7" w15:restartNumberingAfterBreak="0">
    <w:nsid w:val="55A85FCD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 w15:restartNumberingAfterBreak="0">
    <w:nsid w:val="55C06D84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C282D88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 w15:restartNumberingAfterBreak="0">
    <w:nsid w:val="61A70095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1" w15:restartNumberingAfterBreak="0">
    <w:nsid w:val="63881587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2" w15:restartNumberingAfterBreak="0">
    <w:nsid w:val="69CB641B"/>
    <w:multiLevelType w:val="hybridMultilevel"/>
    <w:tmpl w:val="4A6A296A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3" w15:restartNumberingAfterBreak="0">
    <w:nsid w:val="7610026E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762D75D9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24"/>
  </w:num>
  <w:num w:numId="6">
    <w:abstractNumId w:val="1"/>
  </w:num>
  <w:num w:numId="7">
    <w:abstractNumId w:val="0"/>
  </w:num>
  <w:num w:numId="8">
    <w:abstractNumId w:val="17"/>
  </w:num>
  <w:num w:numId="9">
    <w:abstractNumId w:val="21"/>
  </w:num>
  <w:num w:numId="10">
    <w:abstractNumId w:val="7"/>
  </w:num>
  <w:num w:numId="11">
    <w:abstractNumId w:val="4"/>
  </w:num>
  <w:num w:numId="12">
    <w:abstractNumId w:val="15"/>
  </w:num>
  <w:num w:numId="13">
    <w:abstractNumId w:val="22"/>
  </w:num>
  <w:num w:numId="14">
    <w:abstractNumId w:val="23"/>
  </w:num>
  <w:num w:numId="15">
    <w:abstractNumId w:val="20"/>
  </w:num>
  <w:num w:numId="16">
    <w:abstractNumId w:val="5"/>
  </w:num>
  <w:num w:numId="17">
    <w:abstractNumId w:val="16"/>
  </w:num>
  <w:num w:numId="18">
    <w:abstractNumId w:val="9"/>
  </w:num>
  <w:num w:numId="19">
    <w:abstractNumId w:val="10"/>
  </w:num>
  <w:num w:numId="20">
    <w:abstractNumId w:val="14"/>
  </w:num>
  <w:num w:numId="21">
    <w:abstractNumId w:val="6"/>
  </w:num>
  <w:num w:numId="22">
    <w:abstractNumId w:val="8"/>
  </w:num>
  <w:num w:numId="23">
    <w:abstractNumId w:val="11"/>
  </w:num>
  <w:num w:numId="24">
    <w:abstractNumId w:val="12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9"/>
    <w:rsid w:val="00000D8B"/>
    <w:rsid w:val="0000266A"/>
    <w:rsid w:val="00012820"/>
    <w:rsid w:val="00012E91"/>
    <w:rsid w:val="00020A62"/>
    <w:rsid w:val="00022201"/>
    <w:rsid w:val="0002297D"/>
    <w:rsid w:val="00024E80"/>
    <w:rsid w:val="000264E1"/>
    <w:rsid w:val="00027203"/>
    <w:rsid w:val="0003129B"/>
    <w:rsid w:val="00034C5B"/>
    <w:rsid w:val="000376FB"/>
    <w:rsid w:val="00045913"/>
    <w:rsid w:val="0005060C"/>
    <w:rsid w:val="00050F01"/>
    <w:rsid w:val="00053231"/>
    <w:rsid w:val="000650F6"/>
    <w:rsid w:val="00067460"/>
    <w:rsid w:val="0007572A"/>
    <w:rsid w:val="00076F50"/>
    <w:rsid w:val="000812E5"/>
    <w:rsid w:val="000841D2"/>
    <w:rsid w:val="00095C06"/>
    <w:rsid w:val="000A0885"/>
    <w:rsid w:val="000A3811"/>
    <w:rsid w:val="000A3C4F"/>
    <w:rsid w:val="000B3421"/>
    <w:rsid w:val="000B36FF"/>
    <w:rsid w:val="000B6F5B"/>
    <w:rsid w:val="000C3617"/>
    <w:rsid w:val="000C4EF1"/>
    <w:rsid w:val="000C6391"/>
    <w:rsid w:val="000D57F9"/>
    <w:rsid w:val="001055E7"/>
    <w:rsid w:val="001077EB"/>
    <w:rsid w:val="00107A29"/>
    <w:rsid w:val="00112028"/>
    <w:rsid w:val="00137560"/>
    <w:rsid w:val="00146884"/>
    <w:rsid w:val="0016521D"/>
    <w:rsid w:val="001674C0"/>
    <w:rsid w:val="0017070D"/>
    <w:rsid w:val="00171AB4"/>
    <w:rsid w:val="00180285"/>
    <w:rsid w:val="00181CA1"/>
    <w:rsid w:val="00187839"/>
    <w:rsid w:val="001931FF"/>
    <w:rsid w:val="00193459"/>
    <w:rsid w:val="00197F30"/>
    <w:rsid w:val="001A2C90"/>
    <w:rsid w:val="001A403B"/>
    <w:rsid w:val="001A4438"/>
    <w:rsid w:val="001B0A74"/>
    <w:rsid w:val="001B1F35"/>
    <w:rsid w:val="001B2817"/>
    <w:rsid w:val="001B49FF"/>
    <w:rsid w:val="001C182F"/>
    <w:rsid w:val="001C3232"/>
    <w:rsid w:val="001C51CB"/>
    <w:rsid w:val="001D05D9"/>
    <w:rsid w:val="001D6257"/>
    <w:rsid w:val="001D7430"/>
    <w:rsid w:val="001E4454"/>
    <w:rsid w:val="001E4947"/>
    <w:rsid w:val="001E5F43"/>
    <w:rsid w:val="001E6A5D"/>
    <w:rsid w:val="001F08FE"/>
    <w:rsid w:val="00205250"/>
    <w:rsid w:val="00235C28"/>
    <w:rsid w:val="00243198"/>
    <w:rsid w:val="00244A38"/>
    <w:rsid w:val="00245FC3"/>
    <w:rsid w:val="00251965"/>
    <w:rsid w:val="00255E15"/>
    <w:rsid w:val="00257F94"/>
    <w:rsid w:val="002627BF"/>
    <w:rsid w:val="00277800"/>
    <w:rsid w:val="00277C9A"/>
    <w:rsid w:val="00277F31"/>
    <w:rsid w:val="002810C1"/>
    <w:rsid w:val="002903B2"/>
    <w:rsid w:val="002929C7"/>
    <w:rsid w:val="00294FEC"/>
    <w:rsid w:val="00296A05"/>
    <w:rsid w:val="00296D19"/>
    <w:rsid w:val="002A2D43"/>
    <w:rsid w:val="002A718D"/>
    <w:rsid w:val="002B7C1F"/>
    <w:rsid w:val="002B7FA1"/>
    <w:rsid w:val="002E5613"/>
    <w:rsid w:val="003035EC"/>
    <w:rsid w:val="00315F97"/>
    <w:rsid w:val="00325ABB"/>
    <w:rsid w:val="00327A22"/>
    <w:rsid w:val="003341C3"/>
    <w:rsid w:val="00335781"/>
    <w:rsid w:val="003515A0"/>
    <w:rsid w:val="00353BF1"/>
    <w:rsid w:val="00355835"/>
    <w:rsid w:val="00360D75"/>
    <w:rsid w:val="003620F5"/>
    <w:rsid w:val="00364302"/>
    <w:rsid w:val="00365D35"/>
    <w:rsid w:val="00366EBE"/>
    <w:rsid w:val="00371ABF"/>
    <w:rsid w:val="00373EB4"/>
    <w:rsid w:val="00381A67"/>
    <w:rsid w:val="00392CAB"/>
    <w:rsid w:val="003B34A2"/>
    <w:rsid w:val="003C0B84"/>
    <w:rsid w:val="003D7BE0"/>
    <w:rsid w:val="003E50FF"/>
    <w:rsid w:val="003E6045"/>
    <w:rsid w:val="003E6194"/>
    <w:rsid w:val="003F0644"/>
    <w:rsid w:val="00401DC0"/>
    <w:rsid w:val="00406B30"/>
    <w:rsid w:val="00434110"/>
    <w:rsid w:val="00436AA0"/>
    <w:rsid w:val="004535ED"/>
    <w:rsid w:val="00460608"/>
    <w:rsid w:val="00467F26"/>
    <w:rsid w:val="00474DA1"/>
    <w:rsid w:val="004770F5"/>
    <w:rsid w:val="004775D2"/>
    <w:rsid w:val="00484862"/>
    <w:rsid w:val="0048570F"/>
    <w:rsid w:val="004967C1"/>
    <w:rsid w:val="004A2E20"/>
    <w:rsid w:val="004A444D"/>
    <w:rsid w:val="004A54C5"/>
    <w:rsid w:val="004A5F22"/>
    <w:rsid w:val="004B1CDA"/>
    <w:rsid w:val="004C5130"/>
    <w:rsid w:val="004D1B07"/>
    <w:rsid w:val="004D68D1"/>
    <w:rsid w:val="004E4541"/>
    <w:rsid w:val="004E5427"/>
    <w:rsid w:val="004E71D9"/>
    <w:rsid w:val="004F47D2"/>
    <w:rsid w:val="00502CAF"/>
    <w:rsid w:val="00516DFB"/>
    <w:rsid w:val="00531CA5"/>
    <w:rsid w:val="00536DD7"/>
    <w:rsid w:val="00542C2B"/>
    <w:rsid w:val="00550287"/>
    <w:rsid w:val="00550EAC"/>
    <w:rsid w:val="00554DB6"/>
    <w:rsid w:val="00561EFB"/>
    <w:rsid w:val="00565E55"/>
    <w:rsid w:val="00566FEA"/>
    <w:rsid w:val="00592A3D"/>
    <w:rsid w:val="005976CD"/>
    <w:rsid w:val="005C5C66"/>
    <w:rsid w:val="005D4F98"/>
    <w:rsid w:val="005E49FF"/>
    <w:rsid w:val="005F5066"/>
    <w:rsid w:val="00602283"/>
    <w:rsid w:val="006053E1"/>
    <w:rsid w:val="00606A8C"/>
    <w:rsid w:val="006315B3"/>
    <w:rsid w:val="00632BDC"/>
    <w:rsid w:val="006344D1"/>
    <w:rsid w:val="00636FDC"/>
    <w:rsid w:val="006573A1"/>
    <w:rsid w:val="00665E2F"/>
    <w:rsid w:val="006704B9"/>
    <w:rsid w:val="006713DA"/>
    <w:rsid w:val="006718A6"/>
    <w:rsid w:val="0067204C"/>
    <w:rsid w:val="00681793"/>
    <w:rsid w:val="00682A72"/>
    <w:rsid w:val="00687E9C"/>
    <w:rsid w:val="00694B0F"/>
    <w:rsid w:val="006964DD"/>
    <w:rsid w:val="006A080B"/>
    <w:rsid w:val="006A519B"/>
    <w:rsid w:val="006C1AE8"/>
    <w:rsid w:val="006C4123"/>
    <w:rsid w:val="006C4CA6"/>
    <w:rsid w:val="006D5A02"/>
    <w:rsid w:val="006E0401"/>
    <w:rsid w:val="006E7D97"/>
    <w:rsid w:val="006F0324"/>
    <w:rsid w:val="006F341E"/>
    <w:rsid w:val="006F6CB4"/>
    <w:rsid w:val="007035D5"/>
    <w:rsid w:val="00703971"/>
    <w:rsid w:val="0071297F"/>
    <w:rsid w:val="00714E36"/>
    <w:rsid w:val="00715BBB"/>
    <w:rsid w:val="00715D3D"/>
    <w:rsid w:val="007240AB"/>
    <w:rsid w:val="00730307"/>
    <w:rsid w:val="00732AE1"/>
    <w:rsid w:val="00732D02"/>
    <w:rsid w:val="00734C99"/>
    <w:rsid w:val="00741531"/>
    <w:rsid w:val="00747A12"/>
    <w:rsid w:val="0075461D"/>
    <w:rsid w:val="007567F7"/>
    <w:rsid w:val="00756CB0"/>
    <w:rsid w:val="00770B8B"/>
    <w:rsid w:val="00771131"/>
    <w:rsid w:val="00775117"/>
    <w:rsid w:val="00780EBC"/>
    <w:rsid w:val="007852E7"/>
    <w:rsid w:val="007917DA"/>
    <w:rsid w:val="00794EED"/>
    <w:rsid w:val="007B5F79"/>
    <w:rsid w:val="007C3FC2"/>
    <w:rsid w:val="007C6409"/>
    <w:rsid w:val="007C6E73"/>
    <w:rsid w:val="007D2DBA"/>
    <w:rsid w:val="007D7018"/>
    <w:rsid w:val="007E64FD"/>
    <w:rsid w:val="007F0A99"/>
    <w:rsid w:val="007F207B"/>
    <w:rsid w:val="007F3485"/>
    <w:rsid w:val="0080044C"/>
    <w:rsid w:val="008020D6"/>
    <w:rsid w:val="008072C0"/>
    <w:rsid w:val="00811C6F"/>
    <w:rsid w:val="00811EDB"/>
    <w:rsid w:val="00813695"/>
    <w:rsid w:val="0084275F"/>
    <w:rsid w:val="00846A13"/>
    <w:rsid w:val="008567E8"/>
    <w:rsid w:val="00863CB2"/>
    <w:rsid w:val="0086678B"/>
    <w:rsid w:val="00870DA7"/>
    <w:rsid w:val="0087375A"/>
    <w:rsid w:val="0087381B"/>
    <w:rsid w:val="008743AA"/>
    <w:rsid w:val="00876DDD"/>
    <w:rsid w:val="00877B33"/>
    <w:rsid w:val="008816B9"/>
    <w:rsid w:val="008849D1"/>
    <w:rsid w:val="00895E03"/>
    <w:rsid w:val="008A1369"/>
    <w:rsid w:val="008B1574"/>
    <w:rsid w:val="008D29DE"/>
    <w:rsid w:val="008D2E3E"/>
    <w:rsid w:val="008D7862"/>
    <w:rsid w:val="008D7C93"/>
    <w:rsid w:val="008D7F5C"/>
    <w:rsid w:val="008E73FB"/>
    <w:rsid w:val="008F746F"/>
    <w:rsid w:val="00911B2F"/>
    <w:rsid w:val="00921A23"/>
    <w:rsid w:val="00922AF6"/>
    <w:rsid w:val="00943F11"/>
    <w:rsid w:val="0095116A"/>
    <w:rsid w:val="00952282"/>
    <w:rsid w:val="00952A45"/>
    <w:rsid w:val="00961F77"/>
    <w:rsid w:val="00963751"/>
    <w:rsid w:val="00964FA0"/>
    <w:rsid w:val="0096713E"/>
    <w:rsid w:val="00967288"/>
    <w:rsid w:val="0097072B"/>
    <w:rsid w:val="009734F6"/>
    <w:rsid w:val="0098183B"/>
    <w:rsid w:val="00981CB1"/>
    <w:rsid w:val="00982871"/>
    <w:rsid w:val="00984435"/>
    <w:rsid w:val="00993269"/>
    <w:rsid w:val="00995499"/>
    <w:rsid w:val="009A299E"/>
    <w:rsid w:val="009A5457"/>
    <w:rsid w:val="009A6245"/>
    <w:rsid w:val="009A6B0D"/>
    <w:rsid w:val="009B00A0"/>
    <w:rsid w:val="009D27B5"/>
    <w:rsid w:val="009D28AB"/>
    <w:rsid w:val="009D2AA0"/>
    <w:rsid w:val="009D4F0B"/>
    <w:rsid w:val="009E0338"/>
    <w:rsid w:val="009E45B1"/>
    <w:rsid w:val="009E4A1D"/>
    <w:rsid w:val="00A14968"/>
    <w:rsid w:val="00A20AD7"/>
    <w:rsid w:val="00A26C81"/>
    <w:rsid w:val="00A27447"/>
    <w:rsid w:val="00A30DFA"/>
    <w:rsid w:val="00A42DE1"/>
    <w:rsid w:val="00A467E5"/>
    <w:rsid w:val="00A46BC6"/>
    <w:rsid w:val="00A47E76"/>
    <w:rsid w:val="00A55D35"/>
    <w:rsid w:val="00A567ED"/>
    <w:rsid w:val="00A63538"/>
    <w:rsid w:val="00A65AC3"/>
    <w:rsid w:val="00A8499D"/>
    <w:rsid w:val="00A87044"/>
    <w:rsid w:val="00A97F22"/>
    <w:rsid w:val="00AA157F"/>
    <w:rsid w:val="00AA2019"/>
    <w:rsid w:val="00AA674C"/>
    <w:rsid w:val="00AB2E69"/>
    <w:rsid w:val="00AB7481"/>
    <w:rsid w:val="00AD5889"/>
    <w:rsid w:val="00AE613F"/>
    <w:rsid w:val="00AE71AB"/>
    <w:rsid w:val="00AF1D9A"/>
    <w:rsid w:val="00B1035A"/>
    <w:rsid w:val="00B152CE"/>
    <w:rsid w:val="00B235B3"/>
    <w:rsid w:val="00B27DB1"/>
    <w:rsid w:val="00B36ED0"/>
    <w:rsid w:val="00B44396"/>
    <w:rsid w:val="00B50316"/>
    <w:rsid w:val="00B57E00"/>
    <w:rsid w:val="00B63DA6"/>
    <w:rsid w:val="00B652CD"/>
    <w:rsid w:val="00B65744"/>
    <w:rsid w:val="00B7385D"/>
    <w:rsid w:val="00B86A5E"/>
    <w:rsid w:val="00B92621"/>
    <w:rsid w:val="00B9669F"/>
    <w:rsid w:val="00BA0688"/>
    <w:rsid w:val="00BA228B"/>
    <w:rsid w:val="00BA7FE0"/>
    <w:rsid w:val="00BB2C04"/>
    <w:rsid w:val="00BB58AD"/>
    <w:rsid w:val="00BC2503"/>
    <w:rsid w:val="00BC6BA1"/>
    <w:rsid w:val="00BE33A4"/>
    <w:rsid w:val="00BF3A73"/>
    <w:rsid w:val="00BF73E7"/>
    <w:rsid w:val="00C02885"/>
    <w:rsid w:val="00C03C09"/>
    <w:rsid w:val="00C17A09"/>
    <w:rsid w:val="00C17F91"/>
    <w:rsid w:val="00C266C8"/>
    <w:rsid w:val="00C43BC5"/>
    <w:rsid w:val="00C43D4A"/>
    <w:rsid w:val="00C60357"/>
    <w:rsid w:val="00C62CFA"/>
    <w:rsid w:val="00C66478"/>
    <w:rsid w:val="00C842AC"/>
    <w:rsid w:val="00C9048E"/>
    <w:rsid w:val="00C95B3B"/>
    <w:rsid w:val="00C96D30"/>
    <w:rsid w:val="00CA4646"/>
    <w:rsid w:val="00CB156C"/>
    <w:rsid w:val="00CC247C"/>
    <w:rsid w:val="00CC2712"/>
    <w:rsid w:val="00CC4472"/>
    <w:rsid w:val="00CC556F"/>
    <w:rsid w:val="00CD1B70"/>
    <w:rsid w:val="00CD288C"/>
    <w:rsid w:val="00CE45ED"/>
    <w:rsid w:val="00CF42CC"/>
    <w:rsid w:val="00D03480"/>
    <w:rsid w:val="00D10BAA"/>
    <w:rsid w:val="00D14A40"/>
    <w:rsid w:val="00D16837"/>
    <w:rsid w:val="00D2604C"/>
    <w:rsid w:val="00D272DE"/>
    <w:rsid w:val="00D31CF7"/>
    <w:rsid w:val="00D5295E"/>
    <w:rsid w:val="00D572AD"/>
    <w:rsid w:val="00D82100"/>
    <w:rsid w:val="00D95DD3"/>
    <w:rsid w:val="00D979A5"/>
    <w:rsid w:val="00DA4711"/>
    <w:rsid w:val="00DA5138"/>
    <w:rsid w:val="00DA5AA2"/>
    <w:rsid w:val="00DC0A2A"/>
    <w:rsid w:val="00DC7692"/>
    <w:rsid w:val="00DD53EA"/>
    <w:rsid w:val="00DD5F4B"/>
    <w:rsid w:val="00DD6FC3"/>
    <w:rsid w:val="00DE1347"/>
    <w:rsid w:val="00DE1437"/>
    <w:rsid w:val="00DF0BC9"/>
    <w:rsid w:val="00DF450F"/>
    <w:rsid w:val="00DF551B"/>
    <w:rsid w:val="00E10667"/>
    <w:rsid w:val="00E13889"/>
    <w:rsid w:val="00E318A1"/>
    <w:rsid w:val="00E34306"/>
    <w:rsid w:val="00E34F64"/>
    <w:rsid w:val="00E43BA3"/>
    <w:rsid w:val="00E4641E"/>
    <w:rsid w:val="00E56453"/>
    <w:rsid w:val="00E64FC7"/>
    <w:rsid w:val="00E663DF"/>
    <w:rsid w:val="00E66E84"/>
    <w:rsid w:val="00E73CEC"/>
    <w:rsid w:val="00E758DC"/>
    <w:rsid w:val="00E771B2"/>
    <w:rsid w:val="00E80AF5"/>
    <w:rsid w:val="00E80D7D"/>
    <w:rsid w:val="00E85D5C"/>
    <w:rsid w:val="00EA5F03"/>
    <w:rsid w:val="00EB0EF7"/>
    <w:rsid w:val="00EB439B"/>
    <w:rsid w:val="00EB52E2"/>
    <w:rsid w:val="00EB54CE"/>
    <w:rsid w:val="00EB6B4A"/>
    <w:rsid w:val="00EB759C"/>
    <w:rsid w:val="00EC793F"/>
    <w:rsid w:val="00ED541E"/>
    <w:rsid w:val="00EE00C8"/>
    <w:rsid w:val="00EE2B13"/>
    <w:rsid w:val="00EE4967"/>
    <w:rsid w:val="00EE657E"/>
    <w:rsid w:val="00EF5D81"/>
    <w:rsid w:val="00F00A96"/>
    <w:rsid w:val="00F0369D"/>
    <w:rsid w:val="00F069B2"/>
    <w:rsid w:val="00F07820"/>
    <w:rsid w:val="00F07B71"/>
    <w:rsid w:val="00F23FDA"/>
    <w:rsid w:val="00F265B0"/>
    <w:rsid w:val="00F268F9"/>
    <w:rsid w:val="00F2737C"/>
    <w:rsid w:val="00F342AB"/>
    <w:rsid w:val="00F34AE9"/>
    <w:rsid w:val="00F35C73"/>
    <w:rsid w:val="00F510DD"/>
    <w:rsid w:val="00F515B2"/>
    <w:rsid w:val="00F5302D"/>
    <w:rsid w:val="00F56D9D"/>
    <w:rsid w:val="00F61672"/>
    <w:rsid w:val="00F63BF0"/>
    <w:rsid w:val="00F73BD5"/>
    <w:rsid w:val="00F73CDD"/>
    <w:rsid w:val="00F7644D"/>
    <w:rsid w:val="00F839AE"/>
    <w:rsid w:val="00FA034F"/>
    <w:rsid w:val="00FA434C"/>
    <w:rsid w:val="00FB5921"/>
    <w:rsid w:val="00FB7F41"/>
    <w:rsid w:val="00FD5834"/>
    <w:rsid w:val="00FE3548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60CB5"/>
  <w15:chartTrackingRefBased/>
  <w15:docId w15:val="{D5944696-35BB-432B-8282-A4463A80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613"/>
  </w:style>
  <w:style w:type="paragraph" w:styleId="Nagwek1">
    <w:name w:val="heading 1"/>
    <w:basedOn w:val="Normalny"/>
    <w:next w:val="Normalny"/>
    <w:link w:val="Nagwek1Znak"/>
    <w:uiPriority w:val="9"/>
    <w:qFormat/>
    <w:rsid w:val="00DA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BulletC,Wyliczanie"/>
    <w:basedOn w:val="Normalny"/>
    <w:link w:val="AkapitzlistZnak"/>
    <w:uiPriority w:val="34"/>
    <w:qFormat/>
    <w:rsid w:val="001D05D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982871"/>
  </w:style>
  <w:style w:type="paragraph" w:styleId="Tekstdymka">
    <w:name w:val="Balloon Text"/>
    <w:basedOn w:val="Normalny"/>
    <w:link w:val="TekstdymkaZnak"/>
    <w:uiPriority w:val="99"/>
    <w:semiHidden/>
    <w:unhideWhenUsed/>
    <w:rsid w:val="0099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1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1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1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0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0D"/>
  </w:style>
  <w:style w:type="paragraph" w:styleId="Stopka">
    <w:name w:val="footer"/>
    <w:basedOn w:val="Normalny"/>
    <w:link w:val="Stopka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0D"/>
  </w:style>
  <w:style w:type="character" w:styleId="Hipercze">
    <w:name w:val="Hyperlink"/>
    <w:basedOn w:val="Domylnaczcionkaakapitu"/>
    <w:uiPriority w:val="99"/>
    <w:unhideWhenUsed/>
    <w:rsid w:val="0017070D"/>
    <w:rPr>
      <w:color w:val="0563C1" w:themeColor="hyperlink"/>
      <w:u w:val="single"/>
    </w:rPr>
  </w:style>
  <w:style w:type="paragraph" w:customStyle="1" w:styleId="Default">
    <w:name w:val="Default"/>
    <w:rsid w:val="00715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A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A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nieszka.koch@ab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1316-D7DC-4D58-B1E1-5EF7A23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Gorzoch</cp:lastModifiedBy>
  <cp:revision>2</cp:revision>
  <cp:lastPrinted>2021-07-27T08:37:00Z</cp:lastPrinted>
  <dcterms:created xsi:type="dcterms:W3CDTF">2021-07-27T08:39:00Z</dcterms:created>
  <dcterms:modified xsi:type="dcterms:W3CDTF">2021-07-27T08:39:00Z</dcterms:modified>
</cp:coreProperties>
</file>