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16" w:rsidRPr="007173D0" w:rsidRDefault="00CC18EE" w:rsidP="00A9377D">
      <w:pPr>
        <w:spacing w:after="0" w:line="271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7173D0">
        <w:rPr>
          <w:rFonts w:ascii="Arial" w:hAnsi="Arial" w:cs="Arial"/>
          <w:b/>
          <w:bCs/>
          <w:i/>
          <w:sz w:val="18"/>
          <w:szCs w:val="18"/>
        </w:rPr>
        <w:t>Załącznik nr 1 do SWZ</w:t>
      </w:r>
    </w:p>
    <w:p w:rsidR="00633D16" w:rsidRPr="003C4552" w:rsidRDefault="00633D16" w:rsidP="00A9377D">
      <w:pPr>
        <w:shd w:val="clear" w:color="auto" w:fill="FFFFFF"/>
        <w:spacing w:after="0" w:line="271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3C4552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633D16" w:rsidRPr="003C4552" w:rsidRDefault="00926CBD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3C4552">
        <w:rPr>
          <w:rFonts w:ascii="Arial" w:hAnsi="Arial" w:cs="Arial"/>
        </w:rPr>
        <w:t xml:space="preserve">Przedmiotem zamówienia </w:t>
      </w:r>
      <w:r w:rsidRPr="003C4552">
        <w:rPr>
          <w:rFonts w:ascii="Arial" w:hAnsi="Arial" w:cs="Arial"/>
          <w:bCs/>
        </w:rPr>
        <w:t>jest świadczeni</w:t>
      </w:r>
      <w:r w:rsidR="005B3307">
        <w:rPr>
          <w:rFonts w:ascii="Arial" w:hAnsi="Arial" w:cs="Arial"/>
          <w:bCs/>
        </w:rPr>
        <w:t>e</w:t>
      </w:r>
      <w:r w:rsidRPr="003C4552">
        <w:rPr>
          <w:rFonts w:ascii="Arial" w:hAnsi="Arial" w:cs="Arial"/>
          <w:bCs/>
        </w:rPr>
        <w:t xml:space="preserve"> ustnych oraz pisemnych usług tłumaczeń językowych</w:t>
      </w:r>
      <w:r w:rsidR="00633D16" w:rsidRPr="003C4552">
        <w:rPr>
          <w:rFonts w:ascii="Arial" w:eastAsia="Times New Roman" w:hAnsi="Arial" w:cs="Arial"/>
          <w:bCs/>
          <w:lang w:eastAsia="pl-PL"/>
        </w:rPr>
        <w:t xml:space="preserve">. </w:t>
      </w:r>
    </w:p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3C4552">
        <w:rPr>
          <w:rFonts w:ascii="Arial" w:eastAsia="Times New Roman" w:hAnsi="Arial" w:cs="Arial"/>
          <w:bCs/>
          <w:lang w:eastAsia="pl-PL"/>
        </w:rPr>
        <w:t>Usługa tłumaczeń językowych obejmuje</w:t>
      </w:r>
      <w:r w:rsidR="0058310E">
        <w:rPr>
          <w:rFonts w:ascii="Arial" w:eastAsia="Times New Roman" w:hAnsi="Arial" w:cs="Arial"/>
          <w:bCs/>
          <w:lang w:eastAsia="pl-PL"/>
        </w:rPr>
        <w:t xml:space="preserve"> (dalej również: „tłumaczenia”)</w:t>
      </w:r>
      <w:r w:rsidRPr="003C4552">
        <w:rPr>
          <w:rFonts w:ascii="Arial" w:eastAsia="Times New Roman" w:hAnsi="Arial" w:cs="Arial"/>
          <w:bCs/>
          <w:lang w:eastAsia="pl-PL"/>
        </w:rPr>
        <w:t xml:space="preserve">: </w:t>
      </w:r>
    </w:p>
    <w:p w:rsidR="00633D16" w:rsidRPr="003C4552" w:rsidRDefault="00633D16" w:rsidP="00613561">
      <w:pPr>
        <w:pStyle w:val="Akapitzlist"/>
        <w:numPr>
          <w:ilvl w:val="0"/>
          <w:numId w:val="2"/>
        </w:numPr>
        <w:shd w:val="clear" w:color="auto" w:fill="FFFFFF"/>
        <w:spacing w:after="0" w:line="271" w:lineRule="auto"/>
        <w:textAlignment w:val="baseline"/>
        <w:outlineLvl w:val="1"/>
        <w:rPr>
          <w:rFonts w:ascii="Arial" w:hAnsi="Arial" w:cs="Arial"/>
        </w:rPr>
      </w:pPr>
      <w:r w:rsidRPr="003C4552">
        <w:rPr>
          <w:rFonts w:ascii="Arial" w:hAnsi="Arial" w:cs="Arial"/>
        </w:rPr>
        <w:t>tłumaczenia pisemne</w:t>
      </w:r>
      <w:r w:rsidR="0077508B" w:rsidRPr="003C4552">
        <w:rPr>
          <w:rFonts w:ascii="Arial" w:hAnsi="Arial" w:cs="Arial"/>
        </w:rPr>
        <w:t xml:space="preserve"> – tłumaczenie pisemne z języka obcego na polski lub  z języka polskiego na obcy</w:t>
      </w:r>
      <w:r w:rsidR="00E90445">
        <w:rPr>
          <w:rFonts w:ascii="Arial" w:hAnsi="Arial" w:cs="Arial"/>
        </w:rPr>
        <w:t>;</w:t>
      </w:r>
      <w:r w:rsidRPr="003C4552">
        <w:rPr>
          <w:rFonts w:ascii="Arial" w:hAnsi="Arial" w:cs="Arial"/>
        </w:rPr>
        <w:t xml:space="preserve"> </w:t>
      </w:r>
    </w:p>
    <w:p w:rsidR="000F2D85" w:rsidRPr="003C4552" w:rsidRDefault="000F2D85" w:rsidP="000F2D85">
      <w:pPr>
        <w:pStyle w:val="Akapitzlist"/>
        <w:numPr>
          <w:ilvl w:val="0"/>
          <w:numId w:val="2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tłumaczenia </w:t>
      </w:r>
      <w:r w:rsidR="0058310E">
        <w:rPr>
          <w:rFonts w:ascii="Arial" w:hAnsi="Arial" w:cs="Arial"/>
        </w:rPr>
        <w:t xml:space="preserve">pisemne </w:t>
      </w:r>
      <w:r w:rsidRPr="003C4552">
        <w:rPr>
          <w:rFonts w:ascii="Arial" w:hAnsi="Arial" w:cs="Arial"/>
        </w:rPr>
        <w:t xml:space="preserve">przysięgłe – </w:t>
      </w:r>
      <w:bookmarkStart w:id="0" w:name="_Hlk81252800"/>
      <w:r w:rsidRPr="003C4552">
        <w:rPr>
          <w:rFonts w:ascii="Arial" w:hAnsi="Arial" w:cs="Arial"/>
        </w:rPr>
        <w:t xml:space="preserve">tłumaczenie dokonane przez tłumacza przysięgłego, zgodnie z </w:t>
      </w:r>
      <w:r w:rsidR="0058310E">
        <w:rPr>
          <w:rFonts w:ascii="Arial" w:hAnsi="Arial" w:cs="Arial"/>
        </w:rPr>
        <w:t>przepisami</w:t>
      </w:r>
      <w:r w:rsidRPr="003C4552">
        <w:rPr>
          <w:rFonts w:ascii="Arial" w:hAnsi="Arial" w:cs="Arial"/>
        </w:rPr>
        <w:t xml:space="preserve"> ustawy </w:t>
      </w:r>
      <w:r w:rsidR="00E90445">
        <w:rPr>
          <w:rFonts w:ascii="Arial" w:hAnsi="Arial" w:cs="Arial"/>
        </w:rPr>
        <w:t xml:space="preserve">z dnia 25 listopada 2004 r. </w:t>
      </w:r>
      <w:r w:rsidRPr="003C4552">
        <w:rPr>
          <w:rFonts w:ascii="Arial" w:hAnsi="Arial" w:cs="Arial"/>
        </w:rPr>
        <w:t>o zawodzie tłumacza przysięgłego</w:t>
      </w:r>
      <w:bookmarkEnd w:id="0"/>
      <w:r w:rsidR="00E90445">
        <w:rPr>
          <w:rFonts w:ascii="Arial" w:hAnsi="Arial" w:cs="Arial"/>
        </w:rPr>
        <w:t>;</w:t>
      </w:r>
    </w:p>
    <w:p w:rsidR="00633D16" w:rsidRPr="003C4552" w:rsidRDefault="00633D16" w:rsidP="00A9377D">
      <w:pPr>
        <w:pStyle w:val="Akapitzlist"/>
        <w:numPr>
          <w:ilvl w:val="0"/>
          <w:numId w:val="2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hAnsi="Arial" w:cs="Arial"/>
        </w:rPr>
      </w:pPr>
      <w:r w:rsidRPr="003C4552">
        <w:rPr>
          <w:rFonts w:ascii="Arial" w:hAnsi="Arial" w:cs="Arial"/>
        </w:rPr>
        <w:t>pisemną weryfikację językową</w:t>
      </w:r>
      <w:r w:rsidR="0077508B" w:rsidRPr="003C4552">
        <w:rPr>
          <w:rFonts w:ascii="Arial" w:hAnsi="Arial" w:cs="Arial"/>
        </w:rPr>
        <w:t xml:space="preserve"> – </w:t>
      </w:r>
      <w:bookmarkStart w:id="1" w:name="_Hlk81252942"/>
      <w:r w:rsidR="0077508B" w:rsidRPr="003C4552">
        <w:rPr>
          <w:rFonts w:ascii="Arial" w:hAnsi="Arial" w:cs="Arial"/>
        </w:rPr>
        <w:t xml:space="preserve">zweryfikowanie przetłumaczonego przez </w:t>
      </w:r>
      <w:r w:rsidR="0058310E">
        <w:rPr>
          <w:rFonts w:ascii="Arial" w:hAnsi="Arial" w:cs="Arial"/>
        </w:rPr>
        <w:t>tłumacza</w:t>
      </w:r>
      <w:r w:rsidR="0077508B" w:rsidRPr="003C4552">
        <w:rPr>
          <w:rFonts w:ascii="Arial" w:hAnsi="Arial" w:cs="Arial"/>
        </w:rPr>
        <w:t xml:space="preserve"> tekstu lub tekstu przekazanego przez Zamawiającego w języku obcym</w:t>
      </w:r>
      <w:bookmarkEnd w:id="1"/>
      <w:r w:rsidRPr="003C4552">
        <w:rPr>
          <w:rFonts w:ascii="Arial" w:hAnsi="Arial" w:cs="Arial"/>
        </w:rPr>
        <w:t xml:space="preserve">; </w:t>
      </w:r>
    </w:p>
    <w:p w:rsidR="00633D16" w:rsidRPr="003C4552" w:rsidRDefault="00633D16" w:rsidP="00A9377D">
      <w:pPr>
        <w:pStyle w:val="Akapitzlist"/>
        <w:numPr>
          <w:ilvl w:val="0"/>
          <w:numId w:val="2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3C4552">
        <w:rPr>
          <w:rFonts w:ascii="Arial" w:hAnsi="Arial" w:cs="Arial"/>
        </w:rPr>
        <w:t>tłumaczenia ustne symultaniczne</w:t>
      </w:r>
      <w:bookmarkStart w:id="2" w:name="_Hlk81253106"/>
      <w:r w:rsidR="0077508B" w:rsidRPr="003C4552">
        <w:rPr>
          <w:rFonts w:ascii="Arial" w:hAnsi="Arial" w:cs="Arial"/>
        </w:rPr>
        <w:t xml:space="preserve"> – z języka obcego na polski lub z języka polskiego na język obcy</w:t>
      </w:r>
      <w:bookmarkEnd w:id="2"/>
      <w:r w:rsidRPr="003C4552">
        <w:rPr>
          <w:rFonts w:ascii="Arial" w:hAnsi="Arial" w:cs="Arial"/>
        </w:rPr>
        <w:t>.</w:t>
      </w:r>
      <w:bookmarkStart w:id="3" w:name="_GoBack"/>
      <w:bookmarkEnd w:id="3"/>
    </w:p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bookmarkStart w:id="4" w:name="_Hlk81253297"/>
      <w:r w:rsidRPr="003C4552">
        <w:rPr>
          <w:rFonts w:ascii="Arial" w:eastAsia="Times New Roman" w:hAnsi="Arial" w:cs="Arial"/>
          <w:bCs/>
          <w:lang w:eastAsia="pl-PL"/>
        </w:rPr>
        <w:t>Zamawiający przewiduje, że w okresie trwania umowy około 80% tłumaczeń obejmowało będzie tłumaczenia na/z język(a) angielski(ego) oraz około 20% na/z język(a) inny(ego) niż angielski</w:t>
      </w:r>
      <w:r w:rsidR="00FE0183">
        <w:rPr>
          <w:rFonts w:ascii="Arial" w:eastAsia="Times New Roman" w:hAnsi="Arial" w:cs="Arial"/>
          <w:bCs/>
          <w:lang w:eastAsia="pl-PL"/>
        </w:rPr>
        <w:t>.</w:t>
      </w:r>
      <w:bookmarkEnd w:id="4"/>
    </w:p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3C4552">
        <w:rPr>
          <w:rFonts w:ascii="Arial" w:eastAsia="Times New Roman" w:hAnsi="Arial" w:cs="Arial"/>
          <w:bCs/>
          <w:lang w:eastAsia="pl-PL"/>
        </w:rPr>
        <w:t>Tłumaczenia będą obejmowały w szczególności tematykę wysokospecjalistyczną w  obszarze terminologii medycznej, ochrony zdrowia, badań klinicznych zagadnień o tematyce B+R (badania +rozwój), zagadnień finansowych oraz przepisów i norm prawa krajowego</w:t>
      </w:r>
      <w:r w:rsidR="00575BBB">
        <w:rPr>
          <w:rFonts w:ascii="Arial" w:eastAsia="Times New Roman" w:hAnsi="Arial" w:cs="Arial"/>
          <w:bCs/>
          <w:lang w:eastAsia="pl-PL"/>
        </w:rPr>
        <w:t xml:space="preserve">, </w:t>
      </w:r>
      <w:r w:rsidR="006E55AA">
        <w:rPr>
          <w:rFonts w:ascii="Arial" w:eastAsia="Times New Roman" w:hAnsi="Arial" w:cs="Arial"/>
          <w:lang w:eastAsia="pl-PL"/>
        </w:rPr>
        <w:t>prawa Unii Europejskiej,</w:t>
      </w:r>
      <w:r w:rsidR="006E55AA" w:rsidRPr="002F4A02">
        <w:rPr>
          <w:rFonts w:ascii="Arial" w:eastAsia="Times New Roman" w:hAnsi="Arial" w:cs="Arial"/>
          <w:lang w:eastAsia="pl-PL"/>
        </w:rPr>
        <w:t xml:space="preserve"> </w:t>
      </w:r>
      <w:r w:rsidR="006E55AA">
        <w:rPr>
          <w:rFonts w:ascii="Arial" w:eastAsia="Times New Roman" w:hAnsi="Arial" w:cs="Arial"/>
          <w:lang w:eastAsia="pl-PL"/>
        </w:rPr>
        <w:t>prawa</w:t>
      </w:r>
      <w:r w:rsidR="006E55AA" w:rsidRPr="002F4A02">
        <w:rPr>
          <w:rFonts w:ascii="Arial" w:eastAsia="Times New Roman" w:hAnsi="Arial" w:cs="Arial"/>
          <w:lang w:eastAsia="pl-PL"/>
        </w:rPr>
        <w:t xml:space="preserve"> </w:t>
      </w:r>
      <w:r w:rsidRPr="003C4552">
        <w:rPr>
          <w:rFonts w:ascii="Arial" w:eastAsia="Times New Roman" w:hAnsi="Arial" w:cs="Arial"/>
          <w:bCs/>
          <w:lang w:eastAsia="pl-PL"/>
        </w:rPr>
        <w:t>międzynarodowego.</w:t>
      </w:r>
    </w:p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3C4552">
        <w:rPr>
          <w:rFonts w:ascii="Arial" w:eastAsia="Times New Roman" w:hAnsi="Arial" w:cs="Arial"/>
          <w:bCs/>
          <w:lang w:eastAsia="pl-PL"/>
        </w:rPr>
        <w:t xml:space="preserve">Zakres tłumaczeń obejmuje: </w:t>
      </w:r>
    </w:p>
    <w:p w:rsidR="00633D16" w:rsidRPr="003C4552" w:rsidRDefault="00633D16" w:rsidP="00A9377D">
      <w:pPr>
        <w:pStyle w:val="Akapitzlist"/>
        <w:numPr>
          <w:ilvl w:val="0"/>
          <w:numId w:val="3"/>
        </w:numPr>
        <w:spacing w:after="0" w:line="271" w:lineRule="auto"/>
        <w:ind w:left="709" w:hanging="283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tłumaczenia pisemne (w trybach: zwykłym, pilnym);</w:t>
      </w:r>
    </w:p>
    <w:p w:rsidR="00633D16" w:rsidRPr="003C4552" w:rsidRDefault="00633D16" w:rsidP="00A9377D">
      <w:pPr>
        <w:pStyle w:val="Akapitzlist"/>
        <w:numPr>
          <w:ilvl w:val="0"/>
          <w:numId w:val="3"/>
        </w:numPr>
        <w:spacing w:after="0" w:line="271" w:lineRule="auto"/>
        <w:ind w:left="709" w:hanging="283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tłumaczenia pisemne przysięgłe (w trybach: zwykłym, pilnym);</w:t>
      </w:r>
    </w:p>
    <w:p w:rsidR="00633D16" w:rsidRPr="003C4552" w:rsidRDefault="00633D16" w:rsidP="00A9377D">
      <w:pPr>
        <w:pStyle w:val="Akapitzlist"/>
        <w:numPr>
          <w:ilvl w:val="0"/>
          <w:numId w:val="3"/>
        </w:numPr>
        <w:spacing w:after="0" w:line="271" w:lineRule="auto"/>
        <w:ind w:left="709" w:hanging="283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pisemne weryfikacje językowe (w trybach: zwykłym, pilnym);</w:t>
      </w:r>
    </w:p>
    <w:p w:rsidR="00633D16" w:rsidRPr="003C4552" w:rsidRDefault="00633D16" w:rsidP="00A9377D">
      <w:pPr>
        <w:pStyle w:val="Akapitzlist"/>
        <w:numPr>
          <w:ilvl w:val="0"/>
          <w:numId w:val="3"/>
        </w:numPr>
        <w:spacing w:after="0" w:line="271" w:lineRule="auto"/>
        <w:ind w:left="709" w:hanging="283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tłumaczenia ustne symultaniczne z dwoma tłumaczami w siedzibie Zamawiającego oraz poza jego siedzibą (Warszawa) wraz z zapewnieniem aparatury technicznej.</w:t>
      </w:r>
    </w:p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bookmarkStart w:id="5" w:name="bookmark18"/>
      <w:r w:rsidRPr="003C4552">
        <w:rPr>
          <w:rFonts w:ascii="Arial" w:eastAsia="Times New Roman" w:hAnsi="Arial" w:cs="Arial"/>
          <w:bCs/>
          <w:lang w:eastAsia="pl-PL"/>
        </w:rPr>
        <w:t>Dokumenty będą liczone według następujących zasad</w:t>
      </w:r>
      <w:bookmarkEnd w:id="5"/>
      <w:r w:rsidRPr="003C4552">
        <w:rPr>
          <w:rFonts w:ascii="Arial" w:eastAsia="Times New Roman" w:hAnsi="Arial" w:cs="Arial"/>
          <w:bCs/>
          <w:lang w:eastAsia="pl-PL"/>
        </w:rPr>
        <w:t>:</w:t>
      </w:r>
    </w:p>
    <w:p w:rsidR="00633D16" w:rsidRPr="003C4552" w:rsidRDefault="00633D16" w:rsidP="00A9377D">
      <w:pPr>
        <w:pStyle w:val="Akapitzlist"/>
        <w:shd w:val="clear" w:color="auto" w:fill="FFFFFF"/>
        <w:spacing w:after="0" w:line="271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3C4552">
        <w:rPr>
          <w:rFonts w:ascii="Arial" w:eastAsia="Times New Roman" w:hAnsi="Arial" w:cs="Arial"/>
          <w:bCs/>
          <w:lang w:eastAsia="pl-PL"/>
        </w:rPr>
        <w:t>Jedna strona obliczeniowa będzie zawierać 1 800 znaków ze spacjami, natomiast w przypadku tłumaczenia przysięgłego będzie to 1 125 znaków ze spacjami odczytanych z właściwości pliku MS Word. W przypadku stron w programie PowerPoint, Excel oraz Adobe Reader, znaki przenoszone są do pliku MS Word i obliczane jak wyżej. Łączna liczba stron będzie liczona z dokładnością do 0,50 strony obliczeniowej:</w:t>
      </w:r>
    </w:p>
    <w:p w:rsidR="00633D16" w:rsidRPr="003C4552" w:rsidRDefault="00633D16" w:rsidP="00A9377D">
      <w:pPr>
        <w:widowControl w:val="0"/>
        <w:numPr>
          <w:ilvl w:val="0"/>
          <w:numId w:val="4"/>
        </w:numPr>
        <w:tabs>
          <w:tab w:val="left" w:pos="629"/>
        </w:tabs>
        <w:spacing w:after="0" w:line="271" w:lineRule="auto"/>
        <w:ind w:left="425"/>
        <w:contextualSpacing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od 0,51 będzie liczona jako pełna strona obliczeniowa;</w:t>
      </w:r>
    </w:p>
    <w:p w:rsidR="00633D16" w:rsidRPr="003C4552" w:rsidRDefault="00633D16" w:rsidP="00A9377D">
      <w:pPr>
        <w:widowControl w:val="0"/>
        <w:numPr>
          <w:ilvl w:val="0"/>
          <w:numId w:val="4"/>
        </w:numPr>
        <w:tabs>
          <w:tab w:val="left" w:pos="650"/>
        </w:tabs>
        <w:spacing w:after="0" w:line="271" w:lineRule="auto"/>
        <w:ind w:left="425"/>
        <w:contextualSpacing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od 1,01 będzie liczone 1,5 strony obliczeniowej.</w:t>
      </w:r>
    </w:p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3C4552">
        <w:rPr>
          <w:rFonts w:ascii="Arial" w:eastAsia="Times New Roman" w:hAnsi="Arial" w:cs="Arial"/>
          <w:bCs/>
          <w:lang w:eastAsia="pl-PL"/>
        </w:rPr>
        <w:t>Blok tłumaczenia ustnego symultanicznego będzie liczony jednorazowo jako trwający nie dłużej niż 5 godzin zegarowych tłumaczenia. Do czasu, o którym mowa w zdaniu poprzednim nie wlicza się czasu na dojazd do/z miejsca tłumaczenia oraz przerw.</w:t>
      </w:r>
    </w:p>
    <w:p w:rsidR="00633D16" w:rsidRPr="003C4552" w:rsidRDefault="006B74A5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bookmarkStart w:id="6" w:name="bookmark19"/>
      <w:bookmarkStart w:id="7" w:name="_Hlk75353824"/>
      <w:r w:rsidRPr="003C4552">
        <w:rPr>
          <w:rFonts w:ascii="Arial" w:eastAsia="Times New Roman" w:hAnsi="Arial" w:cs="Arial"/>
          <w:bCs/>
          <w:lang w:eastAsia="pl-PL"/>
        </w:rPr>
        <w:t>T</w:t>
      </w:r>
      <w:r w:rsidR="00633D16" w:rsidRPr="003C4552">
        <w:rPr>
          <w:rFonts w:ascii="Arial" w:eastAsia="Times New Roman" w:hAnsi="Arial" w:cs="Arial"/>
          <w:bCs/>
          <w:lang w:eastAsia="pl-PL"/>
        </w:rPr>
        <w:t>łumaczenia pisemne oraz pisemna weryfikacja językowa będą zlecane przez Zamawiającego w trybach zwykłym i pilnym według poniższych zasad:</w:t>
      </w:r>
      <w:bookmarkEnd w:id="6"/>
    </w:p>
    <w:p w:rsidR="00633D16" w:rsidRPr="003C4552" w:rsidRDefault="00633D16" w:rsidP="00A9377D">
      <w:pPr>
        <w:pStyle w:val="Akapitzlist"/>
        <w:numPr>
          <w:ilvl w:val="0"/>
          <w:numId w:val="5"/>
        </w:numPr>
        <w:tabs>
          <w:tab w:val="clear" w:pos="907"/>
          <w:tab w:val="num" w:pos="993"/>
        </w:tabs>
        <w:suppressAutoHyphens/>
        <w:spacing w:after="0" w:line="271" w:lineRule="auto"/>
        <w:ind w:left="567" w:hanging="283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 trybie zwykłym, gdy zlecenie tłumaczenia pisemnego lub pisemnej weryfikacji językowej przewiduje termin wykonania odpowiadający zasadzie: 1 dzień roboczy na przetłumaczenie do 5 stron obliczeniowych tekstu;</w:t>
      </w:r>
    </w:p>
    <w:p w:rsidR="00633D16" w:rsidRPr="00613561" w:rsidRDefault="00633D16" w:rsidP="00A9377D">
      <w:pPr>
        <w:pStyle w:val="Akapitzlist"/>
        <w:numPr>
          <w:ilvl w:val="0"/>
          <w:numId w:val="5"/>
        </w:numPr>
        <w:tabs>
          <w:tab w:val="clear" w:pos="907"/>
          <w:tab w:val="num" w:pos="993"/>
        </w:tabs>
        <w:suppressAutoHyphens/>
        <w:spacing w:after="0" w:line="271" w:lineRule="auto"/>
        <w:ind w:left="567" w:hanging="283"/>
        <w:jc w:val="both"/>
        <w:rPr>
          <w:rFonts w:ascii="Arial" w:hAnsi="Arial" w:cs="Arial"/>
        </w:rPr>
      </w:pPr>
      <w:bookmarkStart w:id="8" w:name="_Hlk75353844"/>
      <w:bookmarkEnd w:id="7"/>
      <w:r w:rsidRPr="00613561">
        <w:rPr>
          <w:rFonts w:ascii="Arial" w:hAnsi="Arial" w:cs="Arial"/>
        </w:rPr>
        <w:t>w trybie pilnym, gdy zlecenie tłumaczenia pisemnego lub pisemnej weryfikacji językowej przewiduje termin wykonania odpowiadający zasadzie: 1 dzień roboczy na przetłumaczenie 5-10 stron obliczeniowych tekstu.</w:t>
      </w:r>
    </w:p>
    <w:bookmarkEnd w:id="8"/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eastAsia="Times New Roman" w:hAnsi="Arial" w:cs="Arial"/>
          <w:bCs/>
          <w:lang w:eastAsia="pl-PL"/>
        </w:rPr>
      </w:pPr>
      <w:r w:rsidRPr="003C4552">
        <w:rPr>
          <w:rFonts w:ascii="Arial" w:eastAsia="Times New Roman" w:hAnsi="Arial" w:cs="Arial"/>
          <w:bCs/>
          <w:lang w:eastAsia="pl-PL"/>
        </w:rPr>
        <w:t xml:space="preserve">Komunikacja pomiędzy Zamawiającym i Wykonawcą na etapie realizacji umowy będzie odbywała się drogą elektroniczną na adresy wskazane w umowie. W szczególności w ten </w:t>
      </w:r>
      <w:r w:rsidRPr="003C4552">
        <w:rPr>
          <w:rFonts w:ascii="Arial" w:eastAsia="Times New Roman" w:hAnsi="Arial" w:cs="Arial"/>
          <w:bCs/>
          <w:lang w:eastAsia="pl-PL"/>
        </w:rPr>
        <w:lastRenderedPageBreak/>
        <w:t>sposób będą przekazywane zlecenia jednostkowe, faktury, wnioski, zawiadomienia, zgłoszenia błędów i inne informacje niezbędne do realizacji umowy.</w:t>
      </w:r>
    </w:p>
    <w:p w:rsidR="00633D16" w:rsidRPr="003C4552" w:rsidRDefault="00633D16" w:rsidP="00A9377D">
      <w:pPr>
        <w:pStyle w:val="Akapitzlist"/>
        <w:numPr>
          <w:ilvl w:val="0"/>
          <w:numId w:val="1"/>
        </w:numPr>
        <w:shd w:val="clear" w:color="auto" w:fill="FFFFFF"/>
        <w:spacing w:after="0" w:line="271" w:lineRule="auto"/>
        <w:jc w:val="both"/>
        <w:textAlignment w:val="baseline"/>
        <w:outlineLvl w:val="1"/>
        <w:rPr>
          <w:rFonts w:ascii="Arial" w:hAnsi="Arial" w:cs="Arial"/>
        </w:rPr>
      </w:pPr>
      <w:r w:rsidRPr="003C4552">
        <w:rPr>
          <w:rFonts w:ascii="Arial" w:eastAsia="Times New Roman" w:hAnsi="Arial" w:cs="Arial"/>
          <w:bCs/>
          <w:lang w:eastAsia="pl-PL"/>
        </w:rPr>
        <w:t>Warunki realizacji przedmiotu zamówienia.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bookmarkStart w:id="9" w:name="_Hlk81254297"/>
      <w:bookmarkStart w:id="10" w:name="_Hlk75353872"/>
      <w:r w:rsidRPr="003C4552">
        <w:rPr>
          <w:rFonts w:ascii="Arial" w:hAnsi="Arial" w:cs="Arial"/>
        </w:rPr>
        <w:t>Zamawiający wymaga, żeby tłumaczenia językowe</w:t>
      </w:r>
      <w:r w:rsidR="00613561">
        <w:rPr>
          <w:rFonts w:ascii="Arial" w:hAnsi="Arial" w:cs="Arial"/>
        </w:rPr>
        <w:t xml:space="preserve"> z/na języka angielskiego(</w:t>
      </w:r>
      <w:proofErr w:type="spellStart"/>
      <w:r w:rsidR="00613561">
        <w:rPr>
          <w:rFonts w:ascii="Arial" w:hAnsi="Arial" w:cs="Arial"/>
        </w:rPr>
        <w:t>ski</w:t>
      </w:r>
      <w:proofErr w:type="spellEnd"/>
      <w:r w:rsidR="00613561">
        <w:rPr>
          <w:rFonts w:ascii="Arial" w:hAnsi="Arial" w:cs="Arial"/>
        </w:rPr>
        <w:t>)</w:t>
      </w:r>
      <w:r w:rsidRPr="003C4552">
        <w:rPr>
          <w:rFonts w:ascii="Arial" w:hAnsi="Arial" w:cs="Arial"/>
        </w:rPr>
        <w:t xml:space="preserve"> były wykonywane przez osoby wskazane przez Wykonawcę w Wykazie osób, który </w:t>
      </w:r>
      <w:r w:rsidR="00613561">
        <w:rPr>
          <w:rFonts w:ascii="Arial" w:hAnsi="Arial" w:cs="Arial"/>
        </w:rPr>
        <w:t>Wykonawca</w:t>
      </w:r>
      <w:r w:rsidRPr="003C4552">
        <w:rPr>
          <w:rFonts w:ascii="Arial" w:hAnsi="Arial" w:cs="Arial"/>
        </w:rPr>
        <w:t xml:space="preserve"> </w:t>
      </w:r>
      <w:r w:rsidR="00613561" w:rsidRPr="003C4552">
        <w:rPr>
          <w:rFonts w:ascii="Arial" w:hAnsi="Arial" w:cs="Arial"/>
        </w:rPr>
        <w:t>złoż</w:t>
      </w:r>
      <w:r w:rsidR="00613561">
        <w:rPr>
          <w:rFonts w:ascii="Arial" w:hAnsi="Arial" w:cs="Arial"/>
        </w:rPr>
        <w:t>ył</w:t>
      </w:r>
      <w:r w:rsidR="00613561" w:rsidRPr="003C4552">
        <w:rPr>
          <w:rFonts w:ascii="Arial" w:hAnsi="Arial" w:cs="Arial"/>
        </w:rPr>
        <w:t xml:space="preserve"> </w:t>
      </w:r>
      <w:r w:rsidRPr="003C4552">
        <w:rPr>
          <w:rFonts w:ascii="Arial" w:hAnsi="Arial" w:cs="Arial"/>
        </w:rPr>
        <w:t>na potwierdzenie spełnienia warunków udziału w postępowaniu</w:t>
      </w:r>
      <w:bookmarkEnd w:id="9"/>
      <w:r w:rsidRPr="003C4552">
        <w:rPr>
          <w:rFonts w:ascii="Arial" w:hAnsi="Arial" w:cs="Arial"/>
        </w:rPr>
        <w:t xml:space="preserve">. 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bookmarkStart w:id="11" w:name="_Hlk81254347"/>
      <w:r w:rsidRPr="003C4552">
        <w:rPr>
          <w:rFonts w:ascii="Arial" w:hAnsi="Arial" w:cs="Arial"/>
        </w:rPr>
        <w:t xml:space="preserve">Zamawiający wymaga, żeby do tłumaczeń </w:t>
      </w:r>
      <w:r w:rsidR="00613561">
        <w:rPr>
          <w:rFonts w:ascii="Arial" w:hAnsi="Arial" w:cs="Arial"/>
        </w:rPr>
        <w:t>na/z język(a) obcy(ego) inny</w:t>
      </w:r>
      <w:r w:rsidR="00714514">
        <w:rPr>
          <w:rFonts w:ascii="Arial" w:hAnsi="Arial" w:cs="Arial"/>
        </w:rPr>
        <w:t>(ego)</w:t>
      </w:r>
      <w:r w:rsidR="00613561">
        <w:rPr>
          <w:rFonts w:ascii="Arial" w:hAnsi="Arial" w:cs="Arial"/>
        </w:rPr>
        <w:t xml:space="preserve"> niż angielski Wykonawca skierował minimum jednego tłumacza, który </w:t>
      </w:r>
      <w:r w:rsidR="00714514">
        <w:rPr>
          <w:rFonts w:ascii="Arial" w:hAnsi="Arial" w:cs="Arial"/>
        </w:rPr>
        <w:t>w zależności od rodzaju zlecanego tłumaczenia musi posiadać następujące kwalifikacje</w:t>
      </w:r>
      <w:bookmarkEnd w:id="11"/>
      <w:r w:rsidRPr="003C4552">
        <w:rPr>
          <w:rFonts w:ascii="Arial" w:hAnsi="Arial" w:cs="Arial"/>
        </w:rPr>
        <w:t>:</w:t>
      </w:r>
    </w:p>
    <w:p w:rsidR="00633D16" w:rsidRPr="003C4552" w:rsidRDefault="00633D16" w:rsidP="00A9377D">
      <w:pPr>
        <w:pStyle w:val="Akapitzlist"/>
        <w:numPr>
          <w:ilvl w:val="0"/>
          <w:numId w:val="7"/>
        </w:numPr>
        <w:suppressAutoHyphens/>
        <w:autoSpaceDE w:val="0"/>
        <w:spacing w:after="0" w:line="271" w:lineRule="auto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Osoby skierowane do realizacji pisemnych tłumaczeń językowych muszą posiadać </w:t>
      </w:r>
      <w:r w:rsidR="00FC546E" w:rsidRPr="00F65BA0">
        <w:rPr>
          <w:rFonts w:ascii="Arial" w:hAnsi="Arial" w:cs="Arial"/>
        </w:rPr>
        <w:t>minimum ukończone studia wyższe magisterskie filologiczne lub lingwistyczne, lub ukończone studia wyższe magisterskie na innym kierunku i studia podyplomowe w</w:t>
      </w:r>
      <w:r w:rsidR="00C222D1">
        <w:rPr>
          <w:rFonts w:ascii="Arial" w:hAnsi="Arial" w:cs="Arial"/>
        </w:rPr>
        <w:t> </w:t>
      </w:r>
      <w:r w:rsidR="00FC546E" w:rsidRPr="00F65BA0">
        <w:rPr>
          <w:rFonts w:ascii="Arial" w:hAnsi="Arial" w:cs="Arial"/>
        </w:rPr>
        <w:t>zakresie tłumaczeń, odpowiednie dla danego języka oraz posiadają min. 3 letnie doświadczenie zawodowe (w tym doświadczenie w wykonywaniu usług tłumaczenia w obszarach terminologii medycznej, ochrony zdrowia, badań klinicznych zagadnień o tematyce B+R (badania + rozwój), zagadnień finansowych oraz przepisów i norm prawa krajowego</w:t>
      </w:r>
      <w:r w:rsidR="000D5A08">
        <w:rPr>
          <w:rFonts w:ascii="Arial" w:hAnsi="Arial" w:cs="Arial"/>
        </w:rPr>
        <w:t xml:space="preserve">, </w:t>
      </w:r>
      <w:r w:rsidR="000D5A08">
        <w:rPr>
          <w:rFonts w:ascii="Arial" w:eastAsia="Times New Roman" w:hAnsi="Arial" w:cs="Arial"/>
          <w:lang w:eastAsia="pl-PL"/>
        </w:rPr>
        <w:t>prawa Unii Europejskiej,</w:t>
      </w:r>
      <w:r w:rsidR="000D5A08" w:rsidRPr="002F4A02">
        <w:rPr>
          <w:rFonts w:ascii="Arial" w:eastAsia="Times New Roman" w:hAnsi="Arial" w:cs="Arial"/>
          <w:lang w:eastAsia="pl-PL"/>
        </w:rPr>
        <w:t xml:space="preserve"> </w:t>
      </w:r>
      <w:r w:rsidR="000D5A08">
        <w:rPr>
          <w:rFonts w:ascii="Arial" w:eastAsia="Times New Roman" w:hAnsi="Arial" w:cs="Arial"/>
          <w:lang w:eastAsia="pl-PL"/>
        </w:rPr>
        <w:t>prawa</w:t>
      </w:r>
      <w:r w:rsidR="00FC546E" w:rsidRPr="00F65BA0">
        <w:rPr>
          <w:rFonts w:ascii="Arial" w:hAnsi="Arial" w:cs="Arial"/>
        </w:rPr>
        <w:t xml:space="preserve"> międzynarodowego). Każdy z tłumaczy w okresie ostatnich 12 miesięcy wykonał co najmniej 3 tłumaczenia, z których każde polegało na pisemnym tłumaczeniu językowym o objętości co najmniej 5 stron przeliczeniowych i dotyczyło obszarów o </w:t>
      </w:r>
      <w:r w:rsidR="00FC546E" w:rsidRPr="00AF67CB">
        <w:rPr>
          <w:rFonts w:ascii="Arial" w:hAnsi="Arial" w:cs="Arial"/>
        </w:rPr>
        <w:t>terminologii medycznej, ochrony zdrowia, badań klinicznych zagadnień o</w:t>
      </w:r>
      <w:r w:rsidR="00C222D1">
        <w:rPr>
          <w:rFonts w:ascii="Arial" w:hAnsi="Arial" w:cs="Arial"/>
        </w:rPr>
        <w:t> </w:t>
      </w:r>
      <w:r w:rsidR="00FC546E" w:rsidRPr="00AF67CB">
        <w:rPr>
          <w:rFonts w:ascii="Arial" w:hAnsi="Arial" w:cs="Arial"/>
        </w:rPr>
        <w:t>tematyce B+R (badania + rozwój)</w:t>
      </w:r>
      <w:r w:rsidRPr="003C4552">
        <w:rPr>
          <w:rFonts w:ascii="Arial" w:hAnsi="Arial" w:cs="Arial"/>
        </w:rPr>
        <w:t>.</w:t>
      </w:r>
    </w:p>
    <w:p w:rsidR="00633D16" w:rsidRPr="003C4552" w:rsidRDefault="00633D16" w:rsidP="00A9377D">
      <w:pPr>
        <w:pStyle w:val="Akapitzlist"/>
        <w:numPr>
          <w:ilvl w:val="0"/>
          <w:numId w:val="7"/>
        </w:numPr>
        <w:suppressAutoHyphens/>
        <w:autoSpaceDE w:val="0"/>
        <w:spacing w:after="0" w:line="271" w:lineRule="auto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Osoby skierowane do weryfikacji tłumaczeń językowych muszą posiadać minimum </w:t>
      </w:r>
      <w:r w:rsidR="0052473D" w:rsidRPr="00F65BA0">
        <w:rPr>
          <w:rFonts w:ascii="Arial" w:hAnsi="Arial" w:cs="Arial"/>
        </w:rPr>
        <w:t>ukończone studia wyższe magisterskie filologiczne lub lingwistyczne, lub ukończone studia wyższe magisterskie na innym kierunku i studia podyplomowe w zakresie tłumaczeń, odpowiednie dla danego języka oraz posiadają min. 3 letnie doświadczenie zawodowe (w tym weryfikacja tłumaczeń językowych w obszarach terminologii medycznej, ochrony zdrowia, badań klinicznych zagadnień o tematyce B+R (badania + rozwój), zagadnień finansowych oraz przepisów i norm prawa krajowego</w:t>
      </w:r>
      <w:r w:rsidR="00043A81">
        <w:rPr>
          <w:rFonts w:ascii="Arial" w:hAnsi="Arial" w:cs="Arial"/>
        </w:rPr>
        <w:t xml:space="preserve">, </w:t>
      </w:r>
      <w:r w:rsidR="00043A81">
        <w:rPr>
          <w:rFonts w:ascii="Arial" w:eastAsia="Times New Roman" w:hAnsi="Arial" w:cs="Arial"/>
          <w:lang w:eastAsia="pl-PL"/>
        </w:rPr>
        <w:t>prawa Unii Europejskiej,</w:t>
      </w:r>
      <w:r w:rsidR="00043A81" w:rsidRPr="002F4A02">
        <w:rPr>
          <w:rFonts w:ascii="Arial" w:eastAsia="Times New Roman" w:hAnsi="Arial" w:cs="Arial"/>
          <w:lang w:eastAsia="pl-PL"/>
        </w:rPr>
        <w:t xml:space="preserve"> </w:t>
      </w:r>
      <w:r w:rsidR="00043A81">
        <w:rPr>
          <w:rFonts w:ascii="Arial" w:eastAsia="Times New Roman" w:hAnsi="Arial" w:cs="Arial"/>
          <w:lang w:eastAsia="pl-PL"/>
        </w:rPr>
        <w:t>prawa</w:t>
      </w:r>
      <w:r w:rsidR="0052473D" w:rsidRPr="00F65BA0">
        <w:rPr>
          <w:rFonts w:ascii="Arial" w:hAnsi="Arial" w:cs="Arial"/>
        </w:rPr>
        <w:t xml:space="preserve"> międzynarodowego)</w:t>
      </w:r>
      <w:r w:rsidR="0052473D">
        <w:rPr>
          <w:rFonts w:ascii="Arial" w:hAnsi="Arial" w:cs="Arial"/>
        </w:rPr>
        <w:t xml:space="preserve">. </w:t>
      </w:r>
      <w:r w:rsidR="00C222D1">
        <w:rPr>
          <w:rFonts w:ascii="Arial" w:hAnsi="Arial" w:cs="Arial"/>
        </w:rPr>
        <w:t xml:space="preserve">Każdy z tłumaczy skierowanych do weryfikacji pisemnych tłumaczeń językowych </w:t>
      </w:r>
      <w:r w:rsidR="00C222D1" w:rsidRPr="00F65BA0">
        <w:rPr>
          <w:rFonts w:ascii="Arial" w:hAnsi="Arial" w:cs="Arial"/>
        </w:rPr>
        <w:t xml:space="preserve">w okresie ostatnich 12 miesięcy wykonał co najmniej 3 </w:t>
      </w:r>
      <w:r w:rsidR="00C222D1">
        <w:rPr>
          <w:rFonts w:ascii="Arial" w:hAnsi="Arial" w:cs="Arial"/>
        </w:rPr>
        <w:t>weryfikacje</w:t>
      </w:r>
      <w:r w:rsidR="00C222D1" w:rsidRPr="00F65BA0">
        <w:rPr>
          <w:rFonts w:ascii="Arial" w:hAnsi="Arial" w:cs="Arial"/>
        </w:rPr>
        <w:t>, z których każd</w:t>
      </w:r>
      <w:r w:rsidR="00C222D1">
        <w:rPr>
          <w:rFonts w:ascii="Arial" w:hAnsi="Arial" w:cs="Arial"/>
        </w:rPr>
        <w:t>a</w:t>
      </w:r>
      <w:r w:rsidR="00C222D1" w:rsidRPr="00F65BA0">
        <w:rPr>
          <w:rFonts w:ascii="Arial" w:hAnsi="Arial" w:cs="Arial"/>
        </w:rPr>
        <w:t xml:space="preserve"> polegał</w:t>
      </w:r>
      <w:r w:rsidR="00C222D1">
        <w:rPr>
          <w:rFonts w:ascii="Arial" w:hAnsi="Arial" w:cs="Arial"/>
        </w:rPr>
        <w:t>a</w:t>
      </w:r>
      <w:r w:rsidR="00C222D1" w:rsidRPr="00F65BA0">
        <w:rPr>
          <w:rFonts w:ascii="Arial" w:hAnsi="Arial" w:cs="Arial"/>
        </w:rPr>
        <w:t xml:space="preserve"> na pisemnym tłumaczeniu językowym o objętości co najmniej 5 stron przeliczeniowych</w:t>
      </w:r>
      <w:r w:rsidR="00C222D1">
        <w:rPr>
          <w:rFonts w:ascii="Arial" w:hAnsi="Arial" w:cs="Arial"/>
        </w:rPr>
        <w:t xml:space="preserve"> </w:t>
      </w:r>
      <w:r w:rsidR="00C222D1" w:rsidRPr="00F65BA0">
        <w:rPr>
          <w:rFonts w:ascii="Arial" w:hAnsi="Arial" w:cs="Arial"/>
        </w:rPr>
        <w:t>i dotyczył</w:t>
      </w:r>
      <w:r w:rsidR="00C222D1">
        <w:rPr>
          <w:rFonts w:ascii="Arial" w:hAnsi="Arial" w:cs="Arial"/>
        </w:rPr>
        <w:t>a</w:t>
      </w:r>
      <w:r w:rsidR="00C222D1" w:rsidRPr="00F65BA0">
        <w:rPr>
          <w:rFonts w:ascii="Arial" w:hAnsi="Arial" w:cs="Arial"/>
        </w:rPr>
        <w:t xml:space="preserve"> obszarów o</w:t>
      </w:r>
      <w:r w:rsidR="00C222D1">
        <w:rPr>
          <w:rFonts w:ascii="Arial" w:hAnsi="Arial" w:cs="Arial"/>
        </w:rPr>
        <w:t> </w:t>
      </w:r>
      <w:r w:rsidR="00C222D1" w:rsidRPr="00AF67CB">
        <w:rPr>
          <w:rFonts w:ascii="Arial" w:hAnsi="Arial" w:cs="Arial"/>
        </w:rPr>
        <w:t>terminologii medycznej, ochrony zdrowia, badań klinicznych zagadnień o</w:t>
      </w:r>
      <w:r w:rsidR="00C222D1">
        <w:rPr>
          <w:rFonts w:ascii="Arial" w:hAnsi="Arial" w:cs="Arial"/>
        </w:rPr>
        <w:t> </w:t>
      </w:r>
      <w:r w:rsidR="00C222D1" w:rsidRPr="00AF67CB">
        <w:rPr>
          <w:rFonts w:ascii="Arial" w:hAnsi="Arial" w:cs="Arial"/>
        </w:rPr>
        <w:t>tematyce B+R (badania + rozwój)</w:t>
      </w:r>
      <w:r w:rsidRPr="003C4552">
        <w:rPr>
          <w:rFonts w:ascii="Arial" w:hAnsi="Arial" w:cs="Arial"/>
        </w:rPr>
        <w:t>.</w:t>
      </w:r>
    </w:p>
    <w:p w:rsidR="00633D16" w:rsidRPr="003C4552" w:rsidRDefault="00633D16" w:rsidP="00A9377D">
      <w:pPr>
        <w:pStyle w:val="Akapitzlist"/>
        <w:numPr>
          <w:ilvl w:val="0"/>
          <w:numId w:val="7"/>
        </w:numPr>
        <w:suppressAutoHyphens/>
        <w:autoSpaceDE w:val="0"/>
        <w:spacing w:after="0" w:line="271" w:lineRule="auto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Osoby skierowane do tłumaczeń przysięgłych muszą posiadać </w:t>
      </w:r>
      <w:r w:rsidR="0052473D" w:rsidRPr="00AF67CB">
        <w:rPr>
          <w:rFonts w:ascii="Arial" w:hAnsi="Arial" w:cs="Arial"/>
        </w:rPr>
        <w:t>uprawnienia do</w:t>
      </w:r>
      <w:r w:rsidR="00C222D1">
        <w:rPr>
          <w:rFonts w:ascii="Arial" w:hAnsi="Arial" w:cs="Arial"/>
        </w:rPr>
        <w:t> </w:t>
      </w:r>
      <w:r w:rsidR="0052473D" w:rsidRPr="00AF67CB">
        <w:rPr>
          <w:rFonts w:ascii="Arial" w:hAnsi="Arial" w:cs="Arial"/>
        </w:rPr>
        <w:t>wykonywania zawodu tłumaczy przysięgłych i muszą być wpisane na listę tłumaczy przysięgłych Ministerstwa Sprawiedliwości</w:t>
      </w:r>
      <w:r w:rsidR="0052473D" w:rsidRPr="0052473D">
        <w:rPr>
          <w:rFonts w:ascii="Arial" w:hAnsi="Arial" w:cs="Arial"/>
        </w:rPr>
        <w:t xml:space="preserve"> </w:t>
      </w:r>
      <w:r w:rsidR="0052473D">
        <w:rPr>
          <w:rFonts w:ascii="Arial" w:hAnsi="Arial" w:cs="Arial"/>
        </w:rPr>
        <w:t xml:space="preserve">– odpowiednio dla danego </w:t>
      </w:r>
      <w:r w:rsidR="0052473D" w:rsidRPr="00AF67CB">
        <w:rPr>
          <w:rFonts w:ascii="Arial" w:hAnsi="Arial" w:cs="Arial"/>
        </w:rPr>
        <w:t>języka</w:t>
      </w:r>
      <w:r w:rsidR="0052473D">
        <w:rPr>
          <w:rFonts w:ascii="Arial" w:hAnsi="Arial" w:cs="Arial"/>
        </w:rPr>
        <w:t xml:space="preserve">. </w:t>
      </w:r>
      <w:bookmarkStart w:id="12" w:name="_Hlk81189338"/>
      <w:r w:rsidR="00C222D1" w:rsidRPr="00AF67CB">
        <w:rPr>
          <w:rFonts w:ascii="Arial" w:hAnsi="Arial" w:cs="Arial"/>
        </w:rPr>
        <w:t>uprawnienia do wykonywania zawodu tłumacz</w:t>
      </w:r>
      <w:r w:rsidR="00C222D1">
        <w:rPr>
          <w:rFonts w:ascii="Arial" w:hAnsi="Arial" w:cs="Arial"/>
        </w:rPr>
        <w:t>a</w:t>
      </w:r>
      <w:r w:rsidR="00C222D1" w:rsidRPr="00AF67CB">
        <w:rPr>
          <w:rFonts w:ascii="Arial" w:hAnsi="Arial" w:cs="Arial"/>
        </w:rPr>
        <w:t xml:space="preserve"> przysięgł</w:t>
      </w:r>
      <w:r w:rsidR="00C222D1">
        <w:rPr>
          <w:rFonts w:ascii="Arial" w:hAnsi="Arial" w:cs="Arial"/>
        </w:rPr>
        <w:t>ego</w:t>
      </w:r>
      <w:r w:rsidR="00C222D1" w:rsidRPr="00AF67CB">
        <w:rPr>
          <w:rFonts w:ascii="Arial" w:hAnsi="Arial" w:cs="Arial"/>
        </w:rPr>
        <w:t xml:space="preserve"> i </w:t>
      </w:r>
      <w:r w:rsidR="00C222D1">
        <w:rPr>
          <w:rFonts w:ascii="Arial" w:hAnsi="Arial" w:cs="Arial"/>
        </w:rPr>
        <w:t>są</w:t>
      </w:r>
      <w:r w:rsidR="00C222D1" w:rsidRPr="00AF67CB">
        <w:rPr>
          <w:rFonts w:ascii="Arial" w:hAnsi="Arial" w:cs="Arial"/>
        </w:rPr>
        <w:t xml:space="preserve"> wpisan</w:t>
      </w:r>
      <w:r w:rsidR="00C222D1">
        <w:rPr>
          <w:rFonts w:ascii="Arial" w:hAnsi="Arial" w:cs="Arial"/>
        </w:rPr>
        <w:t>i</w:t>
      </w:r>
      <w:r w:rsidR="00C222D1" w:rsidRPr="00AF67CB">
        <w:rPr>
          <w:rFonts w:ascii="Arial" w:hAnsi="Arial" w:cs="Arial"/>
        </w:rPr>
        <w:t xml:space="preserve"> na listę tłumaczy przysięgłych języka angielskiego Ministerstwa Sprawiedliwości</w:t>
      </w:r>
      <w:r w:rsidR="00C222D1">
        <w:rPr>
          <w:rFonts w:ascii="Arial" w:hAnsi="Arial" w:cs="Arial"/>
        </w:rPr>
        <w:t>. Każdy z </w:t>
      </w:r>
      <w:r w:rsidR="00C222D1" w:rsidRPr="00AF67CB">
        <w:rPr>
          <w:rFonts w:ascii="Arial" w:hAnsi="Arial" w:cs="Arial"/>
        </w:rPr>
        <w:t>tłumacz</w:t>
      </w:r>
      <w:r w:rsidR="00C222D1">
        <w:rPr>
          <w:rFonts w:ascii="Arial" w:hAnsi="Arial" w:cs="Arial"/>
        </w:rPr>
        <w:t>y</w:t>
      </w:r>
      <w:r w:rsidR="00C222D1" w:rsidRPr="00AF67CB">
        <w:rPr>
          <w:rFonts w:ascii="Arial" w:hAnsi="Arial" w:cs="Arial"/>
        </w:rPr>
        <w:t xml:space="preserve"> przysięgły</w:t>
      </w:r>
      <w:r w:rsidR="00C222D1">
        <w:rPr>
          <w:rFonts w:ascii="Arial" w:hAnsi="Arial" w:cs="Arial"/>
        </w:rPr>
        <w:t>ch</w:t>
      </w:r>
      <w:r w:rsidR="00C222D1" w:rsidRPr="00AF67CB">
        <w:rPr>
          <w:rFonts w:ascii="Arial" w:hAnsi="Arial" w:cs="Arial"/>
        </w:rPr>
        <w:t xml:space="preserve"> musi posiadać co najmniej 2-letnie doświadczenie jako tłumacz przysięgły</w:t>
      </w:r>
      <w:r w:rsidR="00C222D1">
        <w:rPr>
          <w:rFonts w:ascii="Arial" w:hAnsi="Arial" w:cs="Arial"/>
        </w:rPr>
        <w:t xml:space="preserve">, w tym </w:t>
      </w:r>
      <w:r w:rsidR="00C222D1" w:rsidRPr="00AF67CB">
        <w:rPr>
          <w:rFonts w:ascii="Arial" w:hAnsi="Arial" w:cs="Arial"/>
        </w:rPr>
        <w:t>w okresie ostatnich 12 miesięcy wykona</w:t>
      </w:r>
      <w:r w:rsidR="00C222D1">
        <w:rPr>
          <w:rFonts w:ascii="Arial" w:hAnsi="Arial" w:cs="Arial"/>
        </w:rPr>
        <w:t>ć</w:t>
      </w:r>
      <w:r w:rsidR="00C222D1" w:rsidRPr="00AF67CB">
        <w:rPr>
          <w:rFonts w:ascii="Arial" w:hAnsi="Arial" w:cs="Arial"/>
        </w:rPr>
        <w:t xml:space="preserve"> co najmniej 3 </w:t>
      </w:r>
      <w:r w:rsidR="00C222D1">
        <w:rPr>
          <w:rFonts w:ascii="Arial" w:hAnsi="Arial" w:cs="Arial"/>
        </w:rPr>
        <w:t>tłumaczenia przysięgłe</w:t>
      </w:r>
      <w:r w:rsidR="00C222D1" w:rsidRPr="00AF67CB">
        <w:rPr>
          <w:rFonts w:ascii="Arial" w:hAnsi="Arial" w:cs="Arial"/>
        </w:rPr>
        <w:t>, z których każd</w:t>
      </w:r>
      <w:r w:rsidR="00C222D1">
        <w:rPr>
          <w:rFonts w:ascii="Arial" w:hAnsi="Arial" w:cs="Arial"/>
        </w:rPr>
        <w:t>e</w:t>
      </w:r>
      <w:r w:rsidR="00C222D1" w:rsidRPr="00AF67CB">
        <w:rPr>
          <w:rFonts w:ascii="Arial" w:hAnsi="Arial" w:cs="Arial"/>
        </w:rPr>
        <w:t xml:space="preserve"> polegał</w:t>
      </w:r>
      <w:r w:rsidR="00C222D1">
        <w:rPr>
          <w:rFonts w:ascii="Arial" w:hAnsi="Arial" w:cs="Arial"/>
        </w:rPr>
        <w:t>o</w:t>
      </w:r>
      <w:r w:rsidR="00C222D1" w:rsidRPr="00AF67CB">
        <w:rPr>
          <w:rFonts w:ascii="Arial" w:hAnsi="Arial" w:cs="Arial"/>
        </w:rPr>
        <w:t xml:space="preserve"> na tłumaczeniu przysięgłym na </w:t>
      </w:r>
      <w:r w:rsidR="00C222D1">
        <w:rPr>
          <w:rFonts w:ascii="Arial" w:hAnsi="Arial" w:cs="Arial"/>
        </w:rPr>
        <w:t xml:space="preserve">dany </w:t>
      </w:r>
      <w:r w:rsidR="00C222D1" w:rsidRPr="00AF67CB">
        <w:rPr>
          <w:rFonts w:ascii="Arial" w:hAnsi="Arial" w:cs="Arial"/>
        </w:rPr>
        <w:t>język o objętości co najmniej 5 stron przeliczeniowych</w:t>
      </w:r>
      <w:bookmarkEnd w:id="12"/>
      <w:r w:rsidR="0052473D">
        <w:rPr>
          <w:rFonts w:ascii="Arial" w:hAnsi="Arial" w:cs="Arial"/>
        </w:rPr>
        <w:t>.</w:t>
      </w:r>
    </w:p>
    <w:p w:rsidR="00633D16" w:rsidRPr="003C4552" w:rsidRDefault="00633D16" w:rsidP="00A9377D">
      <w:pPr>
        <w:pStyle w:val="Akapitzlist"/>
        <w:numPr>
          <w:ilvl w:val="0"/>
          <w:numId w:val="7"/>
        </w:numPr>
        <w:suppressAutoHyphens/>
        <w:autoSpaceDE w:val="0"/>
        <w:spacing w:after="0" w:line="271" w:lineRule="auto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Osoby skierowane do realizacji ustnych tłumaczeń symultanicznych muszą posiadać minimum </w:t>
      </w:r>
      <w:r w:rsidR="0052473D" w:rsidRPr="00AF67CB">
        <w:rPr>
          <w:rFonts w:ascii="Arial" w:hAnsi="Arial" w:cs="Arial"/>
        </w:rPr>
        <w:t>ukończone studia wyższe magisterskie filologiczne lub lingwistyczne, lub ukończone studia wyższe magisterskie na innym kierunku i studia podyplomowe w</w:t>
      </w:r>
      <w:r w:rsidR="0052473D">
        <w:rPr>
          <w:rFonts w:ascii="Arial" w:hAnsi="Arial" w:cs="Arial"/>
        </w:rPr>
        <w:t> </w:t>
      </w:r>
      <w:r w:rsidR="0052473D" w:rsidRPr="00AF67CB">
        <w:rPr>
          <w:rFonts w:ascii="Arial" w:hAnsi="Arial" w:cs="Arial"/>
        </w:rPr>
        <w:t xml:space="preserve">zakresie tłumaczeń, odpowiednie dla danego języka oraz co najmniej 3 letnie </w:t>
      </w:r>
      <w:r w:rsidR="0052473D" w:rsidRPr="00AF67CB">
        <w:rPr>
          <w:rFonts w:ascii="Arial" w:hAnsi="Arial" w:cs="Arial"/>
        </w:rPr>
        <w:lastRenderedPageBreak/>
        <w:t>doświadczenie zawodowe (w tym doświadczenie w wykonywaniu ustnych tłumaczeń językowych w obszarach terminologii medycznej, ochrony zdrowia, badań klinicznych zagadnień o tematyce B+R (badania + rozwój), zagadnień finansowych oraz przepisów i norm prawa krajowego</w:t>
      </w:r>
      <w:r w:rsidR="00043A81">
        <w:rPr>
          <w:rFonts w:ascii="Arial" w:hAnsi="Arial" w:cs="Arial"/>
        </w:rPr>
        <w:t xml:space="preserve">, </w:t>
      </w:r>
      <w:r w:rsidR="00043A81">
        <w:rPr>
          <w:rFonts w:ascii="Arial" w:eastAsia="Times New Roman" w:hAnsi="Arial" w:cs="Arial"/>
          <w:lang w:eastAsia="pl-PL"/>
        </w:rPr>
        <w:t>prawa Unii Europejskiej,</w:t>
      </w:r>
      <w:r w:rsidR="00043A81" w:rsidRPr="002F4A02">
        <w:rPr>
          <w:rFonts w:ascii="Arial" w:eastAsia="Times New Roman" w:hAnsi="Arial" w:cs="Arial"/>
          <w:lang w:eastAsia="pl-PL"/>
        </w:rPr>
        <w:t xml:space="preserve"> </w:t>
      </w:r>
      <w:r w:rsidR="00043A81">
        <w:rPr>
          <w:rFonts w:ascii="Arial" w:eastAsia="Times New Roman" w:hAnsi="Arial" w:cs="Arial"/>
          <w:lang w:eastAsia="pl-PL"/>
        </w:rPr>
        <w:t>prawa</w:t>
      </w:r>
      <w:r w:rsidR="0052473D" w:rsidRPr="00AF67CB">
        <w:rPr>
          <w:rFonts w:ascii="Arial" w:hAnsi="Arial" w:cs="Arial"/>
        </w:rPr>
        <w:t xml:space="preserve"> międzynarodowego).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Kadra obsługująca Zamawiającego w zakresie tłumaczeń pisemnych, pisemnych weryfikacji językowych oraz ustnych tłumaczeń symultanicznych musi składać się z osób posiadających doświadczenie - w szczególności posiadających kwalifikacje i uprawnienia do wykonywania tłumaczeń wysokospecjalistycznych w obszarze terminologii medycznej, ochrony zdrowia, badań klinicznych zagadnień o tematyce B+R (badania + rozwój), zagadnień finansowych oraz przepisów i norm prawa krajowego</w:t>
      </w:r>
      <w:r w:rsidR="00043A81">
        <w:rPr>
          <w:rFonts w:ascii="Arial" w:hAnsi="Arial" w:cs="Arial"/>
        </w:rPr>
        <w:t xml:space="preserve">, </w:t>
      </w:r>
      <w:r w:rsidR="00043A81">
        <w:rPr>
          <w:rFonts w:ascii="Arial" w:eastAsia="Times New Roman" w:hAnsi="Arial" w:cs="Arial"/>
          <w:lang w:eastAsia="pl-PL"/>
        </w:rPr>
        <w:t>prawa Unii Europejskiej,</w:t>
      </w:r>
      <w:r w:rsidR="00043A81" w:rsidRPr="002F4A02">
        <w:rPr>
          <w:rFonts w:ascii="Arial" w:eastAsia="Times New Roman" w:hAnsi="Arial" w:cs="Arial"/>
          <w:lang w:eastAsia="pl-PL"/>
        </w:rPr>
        <w:t xml:space="preserve"> </w:t>
      </w:r>
      <w:r w:rsidR="00043A81">
        <w:rPr>
          <w:rFonts w:ascii="Arial" w:eastAsia="Times New Roman" w:hAnsi="Arial" w:cs="Arial"/>
          <w:lang w:eastAsia="pl-PL"/>
        </w:rPr>
        <w:t>prawa</w:t>
      </w:r>
      <w:r w:rsidRPr="003C4552">
        <w:rPr>
          <w:rFonts w:ascii="Arial" w:hAnsi="Arial" w:cs="Arial"/>
        </w:rPr>
        <w:t xml:space="preserve"> międzynarodowego.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Wszelkie zmiany na liście Tłumaczy</w:t>
      </w:r>
      <w:r w:rsidR="00C222D1">
        <w:rPr>
          <w:rFonts w:ascii="Arial" w:hAnsi="Arial" w:cs="Arial"/>
        </w:rPr>
        <w:t xml:space="preserve"> (Wykaz osób)</w:t>
      </w:r>
      <w:r w:rsidRPr="003C4552">
        <w:rPr>
          <w:rFonts w:ascii="Arial" w:hAnsi="Arial" w:cs="Arial"/>
        </w:rPr>
        <w:t xml:space="preserve"> obsługujących Zamawiającego, każdorazowo muszą być uzgadniane oraz akceptowane przez Zamawiającego, a nowo zaproponowany Tłumacz musi posiadać kwalifikacje co najmniej na takim samym poziomie jak osoba, z którą współpraca się zakończy.</w:t>
      </w:r>
    </w:p>
    <w:bookmarkEnd w:id="10"/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Wykonawca zobowiązany jest przekazane dokumenty przetłumaczyć z należytą starannością, zgodnie z zasadami sztuki i etyką zawodową oraz zachowaniem spójnej terminologii w całym tłumaczonym materiale, zgodnej z terminologią specjalistyczną przyjętą w danej dziedzinie medycyny czy zagadnień finansowych oraz przepisów i norm prawa krajowego</w:t>
      </w:r>
      <w:r w:rsidR="00043A81">
        <w:rPr>
          <w:rFonts w:ascii="Arial" w:hAnsi="Arial" w:cs="Arial"/>
        </w:rPr>
        <w:t xml:space="preserve">, </w:t>
      </w:r>
      <w:r w:rsidR="00043A81">
        <w:rPr>
          <w:rFonts w:ascii="Arial" w:eastAsia="Times New Roman" w:hAnsi="Arial" w:cs="Arial"/>
          <w:lang w:eastAsia="pl-PL"/>
        </w:rPr>
        <w:t>prawa Unii Europejskiej,</w:t>
      </w:r>
      <w:r w:rsidR="00043A81" w:rsidRPr="002F4A02">
        <w:rPr>
          <w:rFonts w:ascii="Arial" w:eastAsia="Times New Roman" w:hAnsi="Arial" w:cs="Arial"/>
          <w:lang w:eastAsia="pl-PL"/>
        </w:rPr>
        <w:t xml:space="preserve"> </w:t>
      </w:r>
      <w:r w:rsidR="00043A81">
        <w:rPr>
          <w:rFonts w:ascii="Arial" w:eastAsia="Times New Roman" w:hAnsi="Arial" w:cs="Arial"/>
          <w:lang w:eastAsia="pl-PL"/>
        </w:rPr>
        <w:t>prawa</w:t>
      </w:r>
      <w:r w:rsidRPr="003C4552">
        <w:rPr>
          <w:rFonts w:ascii="Arial" w:hAnsi="Arial" w:cs="Arial"/>
        </w:rPr>
        <w:t xml:space="preserve"> międzynarodowego.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bookmarkStart w:id="13" w:name="_Hlk75353887"/>
      <w:r w:rsidRPr="003C4552">
        <w:rPr>
          <w:rFonts w:ascii="Arial" w:hAnsi="Arial" w:cs="Arial"/>
        </w:rPr>
        <w:t>Zamawiający nie zastrzega obowiązku osobistego wykonania przez Wykonawcę kluczowych zadań dotyczących zamówienia.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bookmarkEnd w:id="13"/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Zamawiający nie wymaga od Wykonawcy, aby Tłumacze skierowani do realizacji umowy spełniali warunki w zakresie zatrudnienia na podstawie stosunku pracy, o których mowa w art. 95 ustawy Pzp.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Zamawiający wymaga, aby tłumaczone lub weryfikowane dokumenty miały zgodną </w:t>
      </w:r>
      <w:r w:rsidRPr="003C4552">
        <w:rPr>
          <w:rFonts w:ascii="Arial" w:hAnsi="Arial" w:cs="Arial"/>
        </w:rPr>
        <w:br/>
        <w:t>z dokumentami oryginalnymi szatę graficzną i aby uwzględniały wszystkie elementy zawarte w tych dokumentach, takie jak: rysunki, wykresy i podpisy, poprzez ich zeskanowanie i załączenie do tekstu w odpowiednim miejscu w formie obiektów graficznych, przy czym wszystkie fragmenty tekstowe tych obiektów mają zostać przetłumaczone lub zweryfikowane.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bookmarkStart w:id="14" w:name="_Hlk75353904"/>
      <w:r w:rsidRPr="003C4552">
        <w:rPr>
          <w:rFonts w:ascii="Arial" w:hAnsi="Arial" w:cs="Arial"/>
        </w:rPr>
        <w:t>W przypadku gdy Zamawiający nie wyrazi pisemnej zgody, nie dopuszcza się dzielenia tłumaczonego lub weryfikowanego dokumentu pomiędzy kilku tłumaczy pod rygorem nieważności wykonania usługi.</w:t>
      </w:r>
    </w:p>
    <w:bookmarkEnd w:id="14"/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Zamawiający bezwzględnie wymaga, aby wszystkie tłumaczenia były wykonywane przez człowieka, tj. były tzw. </w:t>
      </w:r>
      <w:proofErr w:type="spellStart"/>
      <w:r w:rsidRPr="003C4552">
        <w:rPr>
          <w:rFonts w:ascii="Arial" w:hAnsi="Arial" w:cs="Arial"/>
        </w:rPr>
        <w:t>human</w:t>
      </w:r>
      <w:proofErr w:type="spellEnd"/>
      <w:r w:rsidRPr="003C4552">
        <w:rPr>
          <w:rFonts w:ascii="Arial" w:hAnsi="Arial" w:cs="Arial"/>
        </w:rPr>
        <w:t xml:space="preserve"> </w:t>
      </w:r>
      <w:proofErr w:type="spellStart"/>
      <w:r w:rsidRPr="003C4552">
        <w:rPr>
          <w:rFonts w:ascii="Arial" w:hAnsi="Arial" w:cs="Arial"/>
        </w:rPr>
        <w:t>translation</w:t>
      </w:r>
      <w:proofErr w:type="spellEnd"/>
      <w:r w:rsidRPr="003C4552">
        <w:rPr>
          <w:rFonts w:ascii="Arial" w:hAnsi="Arial" w:cs="Arial"/>
        </w:rPr>
        <w:t>. Zamawiający nie dopuszcza możliwości wykonywania tłumaczeń za pomocą translatorów internetowych.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Pod każdym tłumaczeniem lub weryfikacją językową znajdzie się podpis (imię i nazwisko) Tłumacza wraz z podaniem danych kontaktowych (e- mail oraz telefon) w celu umożliwienia bezpośredniego kontaktu pracownika Zamawiającego z Tłumaczem.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W przypadku, gdy w materiałach przetłumaczonych lub weryfikowanych przez tego samego Tłumacza pojawiać się będą podobne błędy, Zamawiający zastrzega sobie prawo do żądania zmiany tego Tłumacza na innego Tłumacza oraz wyłączenie </w:t>
      </w:r>
      <w:r w:rsidRPr="003C4552">
        <w:rPr>
          <w:rFonts w:ascii="Arial" w:hAnsi="Arial" w:cs="Arial"/>
        </w:rPr>
        <w:lastRenderedPageBreak/>
        <w:t>możliwości dokonywania jakichkolwiek tłumaczeń lub weryfikacji przez danego Tłumacza dla Zamawiającego. W takim przypadku Zamawiający może nałożyć na Wykonawcę karę umowną.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Przedmiot zamówienia będzie realizowany sukcesywnie, w zależności od potrzeb Zamawiającego, na podstawie oddzielnych zleceń jednostkowych składanych przez uprawnionego przedstawiciela Zamawiającego na drukach zlecenia jednostkowego, w których każdorazowo określony będzie tryb wykonania jednostkowego tłumaczenia pisemnego lub pisemnej weryfikacji językowej lub tłumaczenia ustnego symultanicznego. 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Każde zlecenie jednostkowe będzie wykonywane i rozliczane oddzielnie.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Zamawiający będzie przekazywał Wykonawcy dokumenty do przetłumaczenia w formie elektronicznej, za pośrednictwem poczty elektronicznej (e-mail) na adres Wykonawcy wskazany w umowie. 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Zamawiający zastrzega sobie prawo do odstąpienia od zlecenia jednostkowego na wykonanie tłumaczenia pisemnego lub pisemnej weryfikacji językowej w ciągu 5 godzin od złożenia zlecenia jednostkowego, bez ponoszenia kosztów z tego tytułu.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Wykonawca zobowiązany będzie do każdorazowego potwierdzenia, w formie elektronicznej, faktu otrzymania od Zamawiającego jednostkowego zlecenia tłumaczenia pisemnego/pisemnej weryfikacji językowej/tłumaczenia ustnego symultanicznego i dokumentów do tłumaczenia oraz przekazania go do Tłumacza/y z listy przedłożonej przez Wykonawcę wraz z ofertą.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Wykonawca będzie odbierał od Zamawiającego dokumenty do przetłumaczenia lub zweryfikowania najpóźniej do godz. 17:00 dnia, w którym otrzymał zlecenie jednostkowe wykonania tłumaczenia lub następnego dnia roboczego - jeśli zlecenie jednostkowe wykonania tłumaczenia lub weryfikacji językowej otrzymał po godz. 17:00.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Zamawiający wymaga, aby przetłumaczone lub zweryfikowane dokumenty, przesyłane były w szczególności na adres poczty elektronicznej (e-mail) uprawnionego przedstawiciela Zamawiającego każdorazowo w formacie plików do edycji (Word, Excel, PowerPoint). Zamawiający zastrzega sobie prawo, do zlecenia tłumaczeń pisemnych w wersji papierowej.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bookmarkStart w:id="15" w:name="_Hlk75353920"/>
      <w:r w:rsidRPr="003C4552">
        <w:rPr>
          <w:rFonts w:ascii="Arial" w:hAnsi="Arial" w:cs="Arial"/>
        </w:rPr>
        <w:t>W przypadku tłumaczeń ustnych Zamawiający zastrzega sobie prawo do wskazania konkretnego Tłumacza/Tłumaczy z listy przedłożonej przez Wykonawcę, którzy w danym przypadku mają dokonywać tłumaczeń ustnych.</w:t>
      </w:r>
    </w:p>
    <w:bookmarkEnd w:id="15"/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Zamawiający zastrzega sobie prawo dokonania zmiany ilości przedmiotu zamówienia wyszczególnionego w Tabeli nr 1 poniżej i w Formularzu oferty przy zachowaniu cen jednostkowych określonych przez Wykonawcę w  Załączniku nr 1 do Formularza oferty, w granicach wynagrodzenia brutto Wykonawcy, a  także możliwość niewykorzystania przedmiotu zamówienia w zakresie ilościowym i  wartościowym. Usługa będzie świadczona w ilości odpowiadającej rzeczywistym potrzebom Zamawiającego.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Zamawiający zastrzega, że teksty w ramach danego zlecenia jednostkowego muszą być tłumaczone lub weryfikowane wyłącznie przez jednego Tłumacza.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Przed przekazaniem Zamawiającemu przetłumaczone dokumenty będą zweryfikowane pod względem ich kompletności oraz poprawności tłumaczeń.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Jeżeli Zamawiający stwierdzi, że przekazany przez Wykonawcę, przetłumaczony lub weryfikowany dokument zawiera braki lub błędy, Wykonawca zobowiązuje się do ich usunięcia w terminie uzgodnionym z Zamawiającym. 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lastRenderedPageBreak/>
        <w:t>Uzupełnienie braków lub naniesienie poprawek w przetłumaczonym lub weryfikowanym dokumencie Wykonawca wykona w ramach wynagrodzenia należnego za wykonanie danego zlecenia jednostkowego, w terminie wskazanym przez Zamawiającego.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bookmarkStart w:id="16" w:name="_Hlk75353992"/>
      <w:r w:rsidRPr="003C4552">
        <w:rPr>
          <w:rFonts w:ascii="Arial" w:hAnsi="Arial" w:cs="Arial"/>
        </w:rPr>
        <w:t>W przypadku nieuzupełnienia braków lub nienaniesienia poprawek, o których mowa w </w:t>
      </w:r>
      <w:proofErr w:type="spellStart"/>
      <w:r w:rsidRPr="003C4552">
        <w:rPr>
          <w:rFonts w:ascii="Arial" w:hAnsi="Arial" w:cs="Arial"/>
        </w:rPr>
        <w:t>ppkt</w:t>
      </w:r>
      <w:proofErr w:type="spellEnd"/>
      <w:r w:rsidRPr="003C4552">
        <w:rPr>
          <w:rFonts w:ascii="Arial" w:hAnsi="Arial" w:cs="Arial"/>
        </w:rPr>
        <w:t xml:space="preserve"> </w:t>
      </w:r>
      <w:r w:rsidR="00A47621" w:rsidRPr="003C4552">
        <w:rPr>
          <w:rFonts w:ascii="Arial" w:hAnsi="Arial" w:cs="Arial"/>
        </w:rPr>
        <w:t>2</w:t>
      </w:r>
      <w:r w:rsidR="00A47621">
        <w:rPr>
          <w:rFonts w:ascii="Arial" w:hAnsi="Arial" w:cs="Arial"/>
        </w:rPr>
        <w:t>4</w:t>
      </w:r>
      <w:r w:rsidRPr="003C4552">
        <w:rPr>
          <w:rFonts w:ascii="Arial" w:hAnsi="Arial" w:cs="Arial"/>
        </w:rPr>
        <w:t>, w wyznaczonym terminie, Zamawiający zastrzega sobie możliwość naliczenia kar umownych.</w:t>
      </w:r>
    </w:p>
    <w:bookmarkEnd w:id="16"/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 przypadku tłumaczeń lub weryfikacji językowej o szczególnym stopniu trudności Wykonawca obowiązany jest pobrać od Zamawiającego źródło fachowego słownictwa i uwzględnić je w tłumaczonym tekście.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Tłumaczenie oraz weryfikacja językowa podlega zasadom określonym w ustawie z dnia 4 lutego 1994 r. o prawie autorskim i prawach pokrewnych (t. j. Dz. U. z 2019 r. poz. 1231 ze zm.).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Z chwilą dostarczenia Zamawiającemu przetłumaczonego lub zweryfikowanego tekstu, autorskie prawa majątkowe do niego przechodzą na Zamawiającego na wszystkich polach eksploatacji określonych w art. 50 ustawy - Prawo autorskie i prawa pokrewne, a w szczególności do korzystania, rozpowszechniania i publikowania. 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Na każdorazowe wezwanie Zamawiającego, Wykonawca zapewni wykonanie usługi uwierzytelnienia przez tłumacza przysięgłego, spełniającego warunki określone w Ustawie z dnia 25 listopada 2004 r. o zawodzie tłumacza przysięgłego (Dz. U. 2019, poz. 1326), każdorazowo na pisemne zlecenie Zamawiającego, zawarte w zleceniu jednostkowym wykonania tłumaczenia pisemnego. Wynagrodzenie za usługę uwierzytelnienia przez tłumacza przysięgłego jest zawarte w wynagrodzeniu jednostkowym za jedną stronę tekstu tłumaczenia w trybie zwykłym, zawartym w ofercie Wykonawcy.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 xml:space="preserve">Zlecenia jednostkowe na tłumaczenia symultaniczne będą składane w terminie minimum 10 dni przed planowanym terminem realizacji danego jednostkowego zlecenia tłumaczenia, w sytuacja awaryjnych Zamawiający może dokonać zgłoszenia na pięć dni przed planowanym terminem realizacji danego jednostkowego zlecenia tłumaczenia. 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Zamawiający zastrzega sobie prawo do odstąpienia od zlecenia jednostkowego na wykonanie tłumaczenia symultanicznego w ciągu 5 dni od złożenia zlecenia jednostkowego, bez ponoszenia kosztów z tego tytułu.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Wykonawca zapewni kabinę do tłumaczeń symultanicznych wraz z pełnym wyposażeniem niezbędnym dla pracy dwóch tłumaczy, odbiorniki cyfrowe i słuchawki dla 25 osób (wraz z obsługą, transportem, montażem i demontażem).</w:t>
      </w:r>
    </w:p>
    <w:p w:rsidR="00633D16" w:rsidRPr="003C4552" w:rsidRDefault="00633D16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Wykonawca zobowiązany jest do posiadania polisy ubezpieczenia od odpowiedzialności cywilnej z tytułu prowadzonej działalności zawodowej w zakresie obejmującym przedmiot zamówienia na kwotę co najmniej 150 000,00 zł.</w:t>
      </w:r>
    </w:p>
    <w:p w:rsidR="00926CBD" w:rsidRPr="003C4552" w:rsidRDefault="00926CBD" w:rsidP="00A9377D">
      <w:pPr>
        <w:pStyle w:val="Akapitzlist"/>
        <w:numPr>
          <w:ilvl w:val="0"/>
          <w:numId w:val="6"/>
        </w:numPr>
        <w:tabs>
          <w:tab w:val="clear" w:pos="789"/>
          <w:tab w:val="num" w:pos="851"/>
        </w:tabs>
        <w:suppressAutoHyphens/>
        <w:spacing w:after="0" w:line="271" w:lineRule="auto"/>
        <w:ind w:left="709" w:hanging="349"/>
        <w:jc w:val="both"/>
        <w:rPr>
          <w:rFonts w:ascii="Arial" w:hAnsi="Arial" w:cs="Arial"/>
        </w:rPr>
      </w:pPr>
      <w:r w:rsidRPr="003C4552">
        <w:rPr>
          <w:rFonts w:ascii="Arial" w:hAnsi="Arial" w:cs="Arial"/>
        </w:rPr>
        <w:t>Cena oferty netto oraz brutto, za poszczególne rodzaje tłumaczeń lub weryfikację musi być wyrażona w złotych i obejmować wszystkie koszty związane z należytym wykonaniem przedmiotu zamówienia oraz dostarczeniem go do siedziby Zamawiającego oraz w przypadku tłumaczeń ustnych - koszt dojazdu oraz transportu sprzętu do miejsca świadczenia usługi (Warszawa).</w:t>
      </w:r>
    </w:p>
    <w:p w:rsidR="00724518" w:rsidRDefault="0072451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3C4552" w:rsidRPr="003C4552" w:rsidRDefault="00633D16" w:rsidP="00A47621">
      <w:pPr>
        <w:pStyle w:val="Nagwek50"/>
        <w:tabs>
          <w:tab w:val="left" w:pos="621"/>
        </w:tabs>
        <w:spacing w:after="0" w:line="271" w:lineRule="auto"/>
        <w:ind w:firstLine="0"/>
        <w:rPr>
          <w:rFonts w:ascii="Arial" w:hAnsi="Arial" w:cs="Arial"/>
          <w:i/>
          <w:sz w:val="22"/>
          <w:szCs w:val="22"/>
        </w:rPr>
      </w:pPr>
      <w:r w:rsidRPr="003C4552">
        <w:rPr>
          <w:rFonts w:ascii="Arial" w:hAnsi="Arial" w:cs="Arial"/>
          <w:i/>
          <w:sz w:val="22"/>
          <w:szCs w:val="22"/>
        </w:rPr>
        <w:lastRenderedPageBreak/>
        <w:t>Tabela nr 1</w:t>
      </w:r>
      <w:r w:rsidR="003C4552">
        <w:rPr>
          <w:rFonts w:ascii="Arial" w:hAnsi="Arial" w:cs="Arial"/>
          <w:i/>
          <w:sz w:val="22"/>
          <w:szCs w:val="22"/>
        </w:rPr>
        <w:t xml:space="preserve"> - </w:t>
      </w:r>
      <w:r w:rsidR="003C4552" w:rsidRPr="003C4552">
        <w:rPr>
          <w:rFonts w:ascii="Arial" w:hAnsi="Arial" w:cs="Arial"/>
          <w:sz w:val="22"/>
          <w:szCs w:val="22"/>
        </w:rPr>
        <w:t>Liczby stron w podziale na rodzaj tłumaczenia</w:t>
      </w:r>
    </w:p>
    <w:p w:rsidR="00633D16" w:rsidRPr="003C4552" w:rsidRDefault="00633D16" w:rsidP="003C4552">
      <w:pPr>
        <w:pStyle w:val="Nagwek50"/>
        <w:tabs>
          <w:tab w:val="left" w:pos="621"/>
        </w:tabs>
        <w:spacing w:after="0" w:line="271" w:lineRule="auto"/>
        <w:ind w:left="813" w:firstLine="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6"/>
        <w:gridCol w:w="3668"/>
        <w:gridCol w:w="5103"/>
      </w:tblGrid>
      <w:tr w:rsidR="00633D16" w:rsidRPr="003C4552" w:rsidTr="00633D16">
        <w:trPr>
          <w:trHeight w:val="618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633D16" w:rsidRPr="003C4552" w:rsidRDefault="00633D16" w:rsidP="00A9377D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Nazwa tłumaczeń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Szacunkowa ilość stron</w:t>
            </w:r>
          </w:p>
        </w:tc>
      </w:tr>
      <w:tr w:rsidR="00633D16" w:rsidRPr="003C4552" w:rsidTr="00633D16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TŁUMACZENIA PISEMNE 1 strona obliczeniowa (1800 znaków ze spacjami)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angielskiego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400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polskiego na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400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hAnsi="Arial" w:cs="Arial"/>
                <w:sz w:val="16"/>
                <w:szCs w:val="16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pilny)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angielskiego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200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polskiego na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200</w:t>
            </w:r>
          </w:p>
        </w:tc>
      </w:tr>
      <w:tr w:rsidR="00633D16" w:rsidRPr="003C4552" w:rsidTr="00633D16">
        <w:trPr>
          <w:trHeight w:val="2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</w:rPr>
              <w:t>WERYFIKACJE JĘZYKOWE - 1 strona obliczeniowa (1800 znaków ze spacjami)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Weryfikacje pisemne językowe (tryb zwykły)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angielskiego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300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polskiego na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300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Weryfikacje pisemne językowe (tryb pilny)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angielskiego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polskiego na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</w:tr>
      <w:tr w:rsidR="00633D16" w:rsidRPr="003C4552" w:rsidTr="00633D16">
        <w:trPr>
          <w:trHeight w:val="2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</w:rPr>
              <w:t>TŁUMACZENIA PRZYSIĘGŁE - 1 strona obliczeniowa (1125 znaków ze spacjami)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przysięgłe (tryb zwykły)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angielskiego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100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 w:eastAsia="pl-PL"/>
              </w:rPr>
              <w:t>z języka polskiego na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100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przysięgłe (tryb pilny)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angielskiego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50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polskiego na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50</w:t>
            </w:r>
          </w:p>
        </w:tc>
      </w:tr>
      <w:tr w:rsidR="00633D16" w:rsidRPr="003C4552" w:rsidTr="00633D16">
        <w:trPr>
          <w:trHeight w:val="2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TŁUMACZENIA PISEMNE JĘZYKA INNEGO NIŻ ANGIELSKI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zwykły)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innego niż angielski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polskiego na język inny niż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150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hAnsi="Arial" w:cs="Arial"/>
                <w:sz w:val="16"/>
                <w:szCs w:val="16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pisemne (tryb pilny)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innego niż angielski` na język polski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75</w:t>
            </w:r>
          </w:p>
        </w:tc>
      </w:tr>
      <w:tr w:rsidR="00633D16" w:rsidRPr="003C4552" w:rsidTr="00633D16">
        <w:trPr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z języka polskiego na język inny niż język angielski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75</w:t>
            </w:r>
          </w:p>
        </w:tc>
      </w:tr>
      <w:tr w:rsidR="00633D16" w:rsidRPr="003C4552" w:rsidTr="00633D16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Style w:val="Teksttreci2Pogrubienie"/>
                <w:rFonts w:ascii="Arial" w:hAnsi="Arial" w:cs="Arial"/>
                <w:sz w:val="16"/>
                <w:szCs w:val="16"/>
              </w:rPr>
            </w:pPr>
            <w:r w:rsidRPr="003C4552">
              <w:rPr>
                <w:rStyle w:val="Teksttreci2Pogrubienie"/>
                <w:rFonts w:ascii="Arial" w:hAnsi="Arial" w:cs="Arial"/>
                <w:sz w:val="16"/>
                <w:szCs w:val="16"/>
              </w:rPr>
              <w:t>TŁUMACZENIA USTNE SYMULTANICZNE</w:t>
            </w:r>
          </w:p>
        </w:tc>
      </w:tr>
      <w:tr w:rsidR="00633D16" w:rsidRPr="003C4552" w:rsidTr="00633D16">
        <w:trPr>
          <w:trHeight w:val="1161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</w:rPr>
            </w:pP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D0CECE" w:themeFill="background2" w:themeFillShade="E6"/>
                <w:lang w:eastAsia="pl-PL"/>
              </w:rPr>
              <w:t>1</w:t>
            </w:r>
            <w:r w:rsidRPr="003C455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both"/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</w:pP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t>Tłumaczenie symultaniczne dwóch tłumaczy oraz zapewnienie kabiny do tłumaczeń symultanicznych wraz z pełnym wyposażeniem niezbędnym dla pracy jednego tłumacza, odbiorniki cyfrowe i słuchawki dla 25 osób (wraz z obsługą, transportem, monta</w:t>
            </w:r>
            <w:r w:rsidRPr="003C4552">
              <w:rPr>
                <w:rStyle w:val="Teksttreci2"/>
                <w:rFonts w:ascii="Arial" w:hAnsi="Arial" w:cs="Arial"/>
                <w:sz w:val="16"/>
                <w:szCs w:val="16"/>
                <w:lang w:val="pl-PL"/>
              </w:rPr>
              <w:softHyphen/>
              <w:t>żem i demontażem)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3D16" w:rsidRPr="003C4552" w:rsidRDefault="00633D16" w:rsidP="00A9377D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3C455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</w:tr>
    </w:tbl>
    <w:p w:rsidR="00633D16" w:rsidRPr="003C4552" w:rsidRDefault="00633D16" w:rsidP="00A9377D">
      <w:pPr>
        <w:spacing w:after="0" w:line="271" w:lineRule="auto"/>
        <w:rPr>
          <w:rFonts w:ascii="Arial" w:hAnsi="Arial" w:cs="Arial"/>
          <w:b/>
        </w:rPr>
      </w:pPr>
    </w:p>
    <w:p w:rsidR="00CC18EE" w:rsidRPr="003C4552" w:rsidRDefault="00CC18EE" w:rsidP="00A9377D">
      <w:pPr>
        <w:spacing w:after="0" w:line="271" w:lineRule="auto"/>
        <w:rPr>
          <w:rFonts w:ascii="Arial" w:hAnsi="Arial" w:cs="Arial"/>
          <w:b/>
          <w:bCs/>
        </w:rPr>
      </w:pPr>
    </w:p>
    <w:sectPr w:rsidR="00CC18EE" w:rsidRPr="003C4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E2" w:rsidRDefault="00E322E2" w:rsidP="00CC18EE">
      <w:pPr>
        <w:spacing w:after="0" w:line="240" w:lineRule="auto"/>
      </w:pPr>
      <w:r>
        <w:separator/>
      </w:r>
    </w:p>
  </w:endnote>
  <w:endnote w:type="continuationSeparator" w:id="0">
    <w:p w:rsidR="00E322E2" w:rsidRDefault="00E322E2" w:rsidP="00CC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B0" w:rsidRDefault="00CA7B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879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91D5C" w:rsidRPr="003A0D13" w:rsidRDefault="00291D5C">
            <w:pPr>
              <w:pStyle w:val="Stopka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A0D1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A0D1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9415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A0D1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578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3A0D1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A0D1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A0D1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9415D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A0D1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5784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3A0D1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3A0D13" w:rsidRPr="003A0D13" w:rsidRDefault="00291D5C" w:rsidP="00291D5C">
            <w:pPr>
              <w:pStyle w:val="Stopka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bookmarkStart w:id="17" w:name="_Hlk71640242"/>
            <w:bookmarkStart w:id="18" w:name="_Hlk71640241"/>
            <w:bookmarkStart w:id="19" w:name="_Hlk71640240"/>
            <w:bookmarkStart w:id="20" w:name="_Hlk71640239"/>
            <w:bookmarkStart w:id="21" w:name="_Hlk71640238"/>
            <w:bookmarkStart w:id="22" w:name="_Hlk71640237"/>
            <w:bookmarkStart w:id="23" w:name="_Hlk71640236"/>
            <w:bookmarkStart w:id="24" w:name="_Hlk71640235"/>
            <w:bookmarkStart w:id="25" w:name="_Hlk71640234"/>
            <w:bookmarkStart w:id="26" w:name="_Hlk71640233"/>
            <w:bookmarkStart w:id="27" w:name="_Hlk71640232"/>
            <w:bookmarkStart w:id="28" w:name="_Hlk71640231"/>
            <w:bookmarkStart w:id="29" w:name="_Hlk71640230"/>
            <w:bookmarkStart w:id="30" w:name="_Hlk71640229"/>
            <w:bookmarkStart w:id="31" w:name="_Hlk71640228"/>
            <w:bookmarkStart w:id="32" w:name="_Hlk71640227"/>
            <w:r w:rsidRPr="003A0D13">
              <w:rPr>
                <w:rFonts w:ascii="Arial" w:hAnsi="Arial" w:cs="Arial"/>
                <w:b/>
                <w:color w:val="C00000"/>
                <w:sz w:val="18"/>
                <w:szCs w:val="18"/>
              </w:rPr>
              <w:t>Numer sprawy ABM-ZP-</w:t>
            </w:r>
            <w:r w:rsidR="00CA7BB0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Pr="003A0D13">
              <w:rPr>
                <w:rFonts w:ascii="Arial" w:hAnsi="Arial" w:cs="Arial"/>
                <w:b/>
                <w:color w:val="C00000"/>
                <w:sz w:val="18"/>
                <w:szCs w:val="18"/>
              </w:rPr>
              <w:t>/2021</w:t>
            </w:r>
          </w:p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p w:rsidR="00291D5C" w:rsidRDefault="00633D16" w:rsidP="00633D16">
            <w:pPr>
              <w:pStyle w:val="Stopka"/>
            </w:pPr>
            <w:r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  <w:t>Ś</w:t>
            </w:r>
            <w:r w:rsidRPr="00633D16">
              <w:rPr>
                <w:rFonts w:ascii="Arial" w:hAnsi="Arial" w:cs="Arial"/>
                <w:i/>
                <w:iCs/>
                <w:color w:val="C00000"/>
                <w:sz w:val="18"/>
                <w:szCs w:val="18"/>
              </w:rPr>
              <w:t>wiadczenie ustnych oraz pisemnych usług tłumaczeń językowych</w:t>
            </w:r>
          </w:p>
        </w:sdtContent>
      </w:sdt>
    </w:sdtContent>
  </w:sdt>
  <w:p w:rsidR="00291D5C" w:rsidRDefault="00291D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B0" w:rsidRDefault="00CA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E2" w:rsidRDefault="00E322E2" w:rsidP="00CC18EE">
      <w:pPr>
        <w:spacing w:after="0" w:line="240" w:lineRule="auto"/>
      </w:pPr>
      <w:r>
        <w:separator/>
      </w:r>
    </w:p>
  </w:footnote>
  <w:footnote w:type="continuationSeparator" w:id="0">
    <w:p w:rsidR="00E322E2" w:rsidRDefault="00E322E2" w:rsidP="00CC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B0" w:rsidRDefault="00CA7B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8EE" w:rsidRDefault="00CC18EE" w:rsidP="00CC18EE">
    <w:pPr>
      <w:pStyle w:val="Nagwek"/>
      <w:jc w:val="right"/>
    </w:pPr>
  </w:p>
  <w:p w:rsidR="00CC18EE" w:rsidRDefault="00CC18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BB0" w:rsidRDefault="00CA7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A59"/>
    <w:multiLevelType w:val="multilevel"/>
    <w:tmpl w:val="410CEA6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x-none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C15659"/>
    <w:multiLevelType w:val="hybridMultilevel"/>
    <w:tmpl w:val="B0B22E06"/>
    <w:lvl w:ilvl="0" w:tplc="EDA0A72E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8C93769"/>
    <w:multiLevelType w:val="hybridMultilevel"/>
    <w:tmpl w:val="90268C96"/>
    <w:lvl w:ilvl="0" w:tplc="72B889F2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3D43"/>
    <w:multiLevelType w:val="hybridMultilevel"/>
    <w:tmpl w:val="6E182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51A48"/>
    <w:multiLevelType w:val="hybridMultilevel"/>
    <w:tmpl w:val="6ED206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D24B23"/>
    <w:multiLevelType w:val="hybridMultilevel"/>
    <w:tmpl w:val="8E642F08"/>
    <w:lvl w:ilvl="0" w:tplc="EDA0A72E">
      <w:start w:val="1"/>
      <w:numFmt w:val="bullet"/>
      <w:lvlText w:val=""/>
      <w:lvlJc w:val="left"/>
      <w:pPr>
        <w:tabs>
          <w:tab w:val="num" w:pos="789"/>
        </w:tabs>
        <w:ind w:left="789" w:hanging="453"/>
      </w:pPr>
      <w:rPr>
        <w:rFonts w:ascii="Symbol" w:hAnsi="Symbo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22" w:hanging="360"/>
      </w:pPr>
    </w:lvl>
    <w:lvl w:ilvl="2" w:tplc="0415001B">
      <w:start w:val="1"/>
      <w:numFmt w:val="lowerRoman"/>
      <w:lvlText w:val="%3."/>
      <w:lvlJc w:val="right"/>
      <w:pPr>
        <w:ind w:left="2042" w:hanging="180"/>
      </w:pPr>
    </w:lvl>
    <w:lvl w:ilvl="3" w:tplc="0415000F">
      <w:start w:val="1"/>
      <w:numFmt w:val="decimal"/>
      <w:lvlText w:val="%4."/>
      <w:lvlJc w:val="left"/>
      <w:pPr>
        <w:ind w:left="2762" w:hanging="360"/>
      </w:pPr>
    </w:lvl>
    <w:lvl w:ilvl="4" w:tplc="04150019">
      <w:start w:val="1"/>
      <w:numFmt w:val="lowerLetter"/>
      <w:lvlText w:val="%5."/>
      <w:lvlJc w:val="left"/>
      <w:pPr>
        <w:ind w:left="3482" w:hanging="360"/>
      </w:pPr>
    </w:lvl>
    <w:lvl w:ilvl="5" w:tplc="0415001B">
      <w:start w:val="1"/>
      <w:numFmt w:val="lowerRoman"/>
      <w:lvlText w:val="%6."/>
      <w:lvlJc w:val="right"/>
      <w:pPr>
        <w:ind w:left="4202" w:hanging="180"/>
      </w:pPr>
    </w:lvl>
    <w:lvl w:ilvl="6" w:tplc="0415000F">
      <w:start w:val="1"/>
      <w:numFmt w:val="decimal"/>
      <w:lvlText w:val="%7."/>
      <w:lvlJc w:val="left"/>
      <w:pPr>
        <w:ind w:left="4922" w:hanging="360"/>
      </w:pPr>
    </w:lvl>
    <w:lvl w:ilvl="7" w:tplc="04150019">
      <w:start w:val="1"/>
      <w:numFmt w:val="lowerLetter"/>
      <w:lvlText w:val="%8."/>
      <w:lvlJc w:val="left"/>
      <w:pPr>
        <w:ind w:left="5642" w:hanging="360"/>
      </w:pPr>
    </w:lvl>
    <w:lvl w:ilvl="8" w:tplc="0415001B">
      <w:start w:val="1"/>
      <w:numFmt w:val="lowerRoman"/>
      <w:lvlText w:val="%9."/>
      <w:lvlJc w:val="right"/>
      <w:pPr>
        <w:ind w:left="6362" w:hanging="180"/>
      </w:pPr>
    </w:lvl>
  </w:abstractNum>
  <w:abstractNum w:abstractNumId="6" w15:restartNumberingAfterBreak="0">
    <w:nsid w:val="213533BD"/>
    <w:multiLevelType w:val="hybridMultilevel"/>
    <w:tmpl w:val="936E8852"/>
    <w:lvl w:ilvl="0" w:tplc="4C9C5520">
      <w:start w:val="1"/>
      <w:numFmt w:val="decimal"/>
      <w:lvlText w:val="%1)"/>
      <w:lvlJc w:val="left"/>
      <w:pPr>
        <w:tabs>
          <w:tab w:val="num" w:pos="789"/>
        </w:tabs>
        <w:ind w:left="789" w:hanging="45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22" w:hanging="360"/>
      </w:pPr>
    </w:lvl>
    <w:lvl w:ilvl="2" w:tplc="0415001B">
      <w:start w:val="1"/>
      <w:numFmt w:val="lowerRoman"/>
      <w:lvlText w:val="%3."/>
      <w:lvlJc w:val="right"/>
      <w:pPr>
        <w:ind w:left="2042" w:hanging="180"/>
      </w:pPr>
    </w:lvl>
    <w:lvl w:ilvl="3" w:tplc="0415000F">
      <w:start w:val="1"/>
      <w:numFmt w:val="decimal"/>
      <w:lvlText w:val="%4."/>
      <w:lvlJc w:val="left"/>
      <w:pPr>
        <w:ind w:left="2762" w:hanging="360"/>
      </w:pPr>
    </w:lvl>
    <w:lvl w:ilvl="4" w:tplc="04150019">
      <w:start w:val="1"/>
      <w:numFmt w:val="lowerLetter"/>
      <w:lvlText w:val="%5."/>
      <w:lvlJc w:val="left"/>
      <w:pPr>
        <w:ind w:left="3482" w:hanging="360"/>
      </w:pPr>
    </w:lvl>
    <w:lvl w:ilvl="5" w:tplc="0415001B">
      <w:start w:val="1"/>
      <w:numFmt w:val="lowerRoman"/>
      <w:lvlText w:val="%6."/>
      <w:lvlJc w:val="right"/>
      <w:pPr>
        <w:ind w:left="4202" w:hanging="180"/>
      </w:pPr>
    </w:lvl>
    <w:lvl w:ilvl="6" w:tplc="0415000F">
      <w:start w:val="1"/>
      <w:numFmt w:val="decimal"/>
      <w:lvlText w:val="%7."/>
      <w:lvlJc w:val="left"/>
      <w:pPr>
        <w:ind w:left="4922" w:hanging="360"/>
      </w:pPr>
    </w:lvl>
    <w:lvl w:ilvl="7" w:tplc="04150019">
      <w:start w:val="1"/>
      <w:numFmt w:val="lowerLetter"/>
      <w:lvlText w:val="%8."/>
      <w:lvlJc w:val="left"/>
      <w:pPr>
        <w:ind w:left="5642" w:hanging="360"/>
      </w:pPr>
    </w:lvl>
    <w:lvl w:ilvl="8" w:tplc="0415001B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2D194960"/>
    <w:multiLevelType w:val="hybridMultilevel"/>
    <w:tmpl w:val="57CCA2A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701D00"/>
    <w:multiLevelType w:val="hybridMultilevel"/>
    <w:tmpl w:val="5FB2B842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E8C3FD6"/>
    <w:multiLevelType w:val="hybridMultilevel"/>
    <w:tmpl w:val="918C459C"/>
    <w:lvl w:ilvl="0" w:tplc="E57EC1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23557"/>
    <w:multiLevelType w:val="hybridMultilevel"/>
    <w:tmpl w:val="ED6608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0B41CD7"/>
    <w:multiLevelType w:val="hybridMultilevel"/>
    <w:tmpl w:val="3BC07D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C237E"/>
    <w:multiLevelType w:val="hybridMultilevel"/>
    <w:tmpl w:val="A19E958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D1B69BB"/>
    <w:multiLevelType w:val="hybridMultilevel"/>
    <w:tmpl w:val="FAF4F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B345646">
      <w:start w:val="1"/>
      <w:numFmt w:val="lowerLetter"/>
      <w:lvlText w:val="%2)"/>
      <w:lvlJc w:val="left"/>
      <w:pPr>
        <w:ind w:left="1110" w:hanging="39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FA0785"/>
    <w:multiLevelType w:val="hybridMultilevel"/>
    <w:tmpl w:val="75142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450C5A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A95B97"/>
    <w:multiLevelType w:val="hybridMultilevel"/>
    <w:tmpl w:val="E92A7E22"/>
    <w:lvl w:ilvl="0" w:tplc="3A1A687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F17DCE"/>
    <w:multiLevelType w:val="hybridMultilevel"/>
    <w:tmpl w:val="3B56AE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3"/>
  </w:num>
  <w:num w:numId="19">
    <w:abstractNumId w:val="1"/>
  </w:num>
  <w:num w:numId="20">
    <w:abstractNumId w:val="2"/>
  </w:num>
  <w:num w:numId="21">
    <w:abstractNumId w:val="8"/>
  </w:num>
  <w:num w:numId="2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DA"/>
    <w:rsid w:val="00010334"/>
    <w:rsid w:val="00011AB7"/>
    <w:rsid w:val="00023AF6"/>
    <w:rsid w:val="00025BE7"/>
    <w:rsid w:val="00043A81"/>
    <w:rsid w:val="0005250A"/>
    <w:rsid w:val="00076692"/>
    <w:rsid w:val="000B2C21"/>
    <w:rsid w:val="000D5A08"/>
    <w:rsid w:val="000F2D85"/>
    <w:rsid w:val="000F7C76"/>
    <w:rsid w:val="001012B5"/>
    <w:rsid w:val="00157498"/>
    <w:rsid w:val="001579B9"/>
    <w:rsid w:val="00161A08"/>
    <w:rsid w:val="00184E4E"/>
    <w:rsid w:val="00191697"/>
    <w:rsid w:val="001B3A77"/>
    <w:rsid w:val="001D4243"/>
    <w:rsid w:val="001E4113"/>
    <w:rsid w:val="001F714F"/>
    <w:rsid w:val="00201088"/>
    <w:rsid w:val="0022587B"/>
    <w:rsid w:val="00251B33"/>
    <w:rsid w:val="00266746"/>
    <w:rsid w:val="0027154B"/>
    <w:rsid w:val="00273257"/>
    <w:rsid w:val="00291D5C"/>
    <w:rsid w:val="002961D1"/>
    <w:rsid w:val="002A235D"/>
    <w:rsid w:val="002D2165"/>
    <w:rsid w:val="002F708B"/>
    <w:rsid w:val="00322F14"/>
    <w:rsid w:val="00357D5D"/>
    <w:rsid w:val="0037184D"/>
    <w:rsid w:val="00373B4E"/>
    <w:rsid w:val="00377F1C"/>
    <w:rsid w:val="003925BA"/>
    <w:rsid w:val="003A0D13"/>
    <w:rsid w:val="003A0EE0"/>
    <w:rsid w:val="003B09DD"/>
    <w:rsid w:val="003C4552"/>
    <w:rsid w:val="003E0595"/>
    <w:rsid w:val="003F62DA"/>
    <w:rsid w:val="004015DC"/>
    <w:rsid w:val="004068FB"/>
    <w:rsid w:val="00414361"/>
    <w:rsid w:val="004474C4"/>
    <w:rsid w:val="004728F7"/>
    <w:rsid w:val="00495FE9"/>
    <w:rsid w:val="004A513F"/>
    <w:rsid w:val="004C0743"/>
    <w:rsid w:val="004D7FE5"/>
    <w:rsid w:val="004E689B"/>
    <w:rsid w:val="004E798B"/>
    <w:rsid w:val="00521123"/>
    <w:rsid w:val="0052473D"/>
    <w:rsid w:val="00533AAF"/>
    <w:rsid w:val="005618BB"/>
    <w:rsid w:val="00575BBB"/>
    <w:rsid w:val="0058310E"/>
    <w:rsid w:val="0059415D"/>
    <w:rsid w:val="005B3307"/>
    <w:rsid w:val="00613561"/>
    <w:rsid w:val="006256E8"/>
    <w:rsid w:val="0063107B"/>
    <w:rsid w:val="00633D16"/>
    <w:rsid w:val="00645784"/>
    <w:rsid w:val="00653AAA"/>
    <w:rsid w:val="006550D4"/>
    <w:rsid w:val="00670638"/>
    <w:rsid w:val="006976CB"/>
    <w:rsid w:val="006A3330"/>
    <w:rsid w:val="006B2C2F"/>
    <w:rsid w:val="006B74A5"/>
    <w:rsid w:val="006E55AA"/>
    <w:rsid w:val="006F0F66"/>
    <w:rsid w:val="007074C5"/>
    <w:rsid w:val="007108F4"/>
    <w:rsid w:val="00714514"/>
    <w:rsid w:val="00715E3A"/>
    <w:rsid w:val="007173D0"/>
    <w:rsid w:val="00724518"/>
    <w:rsid w:val="0075348B"/>
    <w:rsid w:val="007564E6"/>
    <w:rsid w:val="0076096F"/>
    <w:rsid w:val="00773CBC"/>
    <w:rsid w:val="0077508B"/>
    <w:rsid w:val="007777D2"/>
    <w:rsid w:val="00784E98"/>
    <w:rsid w:val="0079758A"/>
    <w:rsid w:val="007A4BD1"/>
    <w:rsid w:val="007A67CA"/>
    <w:rsid w:val="007D07DE"/>
    <w:rsid w:val="007D2770"/>
    <w:rsid w:val="00844962"/>
    <w:rsid w:val="008A2ED2"/>
    <w:rsid w:val="008B6D64"/>
    <w:rsid w:val="008C5E7B"/>
    <w:rsid w:val="00907589"/>
    <w:rsid w:val="009169CF"/>
    <w:rsid w:val="00917E1D"/>
    <w:rsid w:val="009262FF"/>
    <w:rsid w:val="00926CBD"/>
    <w:rsid w:val="009949A3"/>
    <w:rsid w:val="009D7778"/>
    <w:rsid w:val="00A03907"/>
    <w:rsid w:val="00A059E3"/>
    <w:rsid w:val="00A457C7"/>
    <w:rsid w:val="00A47621"/>
    <w:rsid w:val="00A50845"/>
    <w:rsid w:val="00A55C53"/>
    <w:rsid w:val="00A73F87"/>
    <w:rsid w:val="00A84F7D"/>
    <w:rsid w:val="00A9377D"/>
    <w:rsid w:val="00AA6033"/>
    <w:rsid w:val="00AB4005"/>
    <w:rsid w:val="00AB786E"/>
    <w:rsid w:val="00AE5D69"/>
    <w:rsid w:val="00B41432"/>
    <w:rsid w:val="00B6526E"/>
    <w:rsid w:val="00B66C85"/>
    <w:rsid w:val="00B70667"/>
    <w:rsid w:val="00B74CBA"/>
    <w:rsid w:val="00B9594F"/>
    <w:rsid w:val="00BB76B3"/>
    <w:rsid w:val="00BC0325"/>
    <w:rsid w:val="00BC1A8C"/>
    <w:rsid w:val="00BC2629"/>
    <w:rsid w:val="00BE2A56"/>
    <w:rsid w:val="00BE7821"/>
    <w:rsid w:val="00BF0274"/>
    <w:rsid w:val="00C222D1"/>
    <w:rsid w:val="00C26A36"/>
    <w:rsid w:val="00CA7BB0"/>
    <w:rsid w:val="00CB2C7F"/>
    <w:rsid w:val="00CC18EE"/>
    <w:rsid w:val="00CC1B01"/>
    <w:rsid w:val="00CD107F"/>
    <w:rsid w:val="00CE69F1"/>
    <w:rsid w:val="00D05E22"/>
    <w:rsid w:val="00D308C8"/>
    <w:rsid w:val="00D51747"/>
    <w:rsid w:val="00D64EA7"/>
    <w:rsid w:val="00D75E64"/>
    <w:rsid w:val="00D93EB2"/>
    <w:rsid w:val="00D96E48"/>
    <w:rsid w:val="00DA24B4"/>
    <w:rsid w:val="00E3012A"/>
    <w:rsid w:val="00E322E2"/>
    <w:rsid w:val="00E82CC0"/>
    <w:rsid w:val="00E8309E"/>
    <w:rsid w:val="00E839CF"/>
    <w:rsid w:val="00E90445"/>
    <w:rsid w:val="00E94CA8"/>
    <w:rsid w:val="00E9519D"/>
    <w:rsid w:val="00F060A8"/>
    <w:rsid w:val="00F17BEB"/>
    <w:rsid w:val="00F22A06"/>
    <w:rsid w:val="00F542BF"/>
    <w:rsid w:val="00F64445"/>
    <w:rsid w:val="00F80529"/>
    <w:rsid w:val="00F844CF"/>
    <w:rsid w:val="00FA6F9C"/>
    <w:rsid w:val="00FC546E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6B5A7"/>
  <w15:chartTrackingRefBased/>
  <w15:docId w15:val="{A577F66B-B036-432F-9D61-C2442CAD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CC18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EE"/>
  </w:style>
  <w:style w:type="paragraph" w:styleId="Stopka">
    <w:name w:val="footer"/>
    <w:basedOn w:val="Normalny"/>
    <w:link w:val="StopkaZnak"/>
    <w:uiPriority w:val="99"/>
    <w:unhideWhenUsed/>
    <w:rsid w:val="00CC1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EE"/>
  </w:style>
  <w:style w:type="paragraph" w:styleId="Tekstdymka">
    <w:name w:val="Balloon Text"/>
    <w:basedOn w:val="Normalny"/>
    <w:link w:val="TekstdymkaZnak"/>
    <w:uiPriority w:val="99"/>
    <w:semiHidden/>
    <w:unhideWhenUsed/>
    <w:rsid w:val="00CC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4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4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4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48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6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6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697"/>
    <w:rPr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0B2C21"/>
  </w:style>
  <w:style w:type="character" w:customStyle="1" w:styleId="Nagwek5">
    <w:name w:val="Nagłówek #5_"/>
    <w:basedOn w:val="Domylnaczcionkaakapitu"/>
    <w:link w:val="Nagwek50"/>
    <w:locked/>
    <w:rsid w:val="00633D16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33D16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33D16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633D16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7048-DE43-424E-9159-6116A495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2562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</vt:lpstr>
    </vt:vector>
  </TitlesOfParts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</dc:title>
  <dc:subject/>
  <dc:creator>Agnieszka Tobiasz</dc:creator>
  <cp:keywords/>
  <dc:description/>
  <cp:lastModifiedBy>Agnieszka Gorzoch</cp:lastModifiedBy>
  <cp:revision>5</cp:revision>
  <cp:lastPrinted>2021-07-12T12:12:00Z</cp:lastPrinted>
  <dcterms:created xsi:type="dcterms:W3CDTF">2021-08-31T14:51:00Z</dcterms:created>
  <dcterms:modified xsi:type="dcterms:W3CDTF">2021-08-31T16:14:00Z</dcterms:modified>
</cp:coreProperties>
</file>