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48B8B7C6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bookmarkStart w:id="0" w:name="_GoBack"/>
      <w:bookmarkEnd w:id="0"/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806BC6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44451105" w:rsidR="000650BC" w:rsidRPr="00D96DDA" w:rsidRDefault="00F154D5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154D5">
              <w:rPr>
                <w:rFonts w:ascii="Arial" w:hAnsi="Arial" w:cs="Arial"/>
                <w:b/>
                <w:sz w:val="22"/>
                <w:szCs w:val="22"/>
              </w:rPr>
              <w:t xml:space="preserve">Realizacja </w:t>
            </w:r>
            <w:proofErr w:type="spellStart"/>
            <w:r w:rsidRPr="00F154D5">
              <w:rPr>
                <w:rFonts w:ascii="Arial" w:hAnsi="Arial" w:cs="Arial"/>
                <w:b/>
                <w:sz w:val="22"/>
                <w:szCs w:val="22"/>
              </w:rPr>
              <w:t>webinarów</w:t>
            </w:r>
            <w:proofErr w:type="spellEnd"/>
            <w:r w:rsidRPr="00F154D5">
              <w:rPr>
                <w:rFonts w:ascii="Arial" w:hAnsi="Arial" w:cs="Arial"/>
                <w:b/>
                <w:sz w:val="22"/>
                <w:szCs w:val="22"/>
              </w:rPr>
              <w:t xml:space="preserve"> dotyczących badań klinicznych dla członków zespołów badawczych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28AAD69E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F154D5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45C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770A45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E560DFC" w14:textId="05AC9616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FEBF9C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38A3FBA9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6F04EEBC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6293A8F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0B2277A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766384"/>
      <w:docPartObj>
        <w:docPartGallery w:val="Page Numbers (Bottom of Page)"/>
        <w:docPartUnique/>
      </w:docPartObj>
    </w:sdtPr>
    <w:sdtEndPr/>
    <w:sdtContent>
      <w:p w14:paraId="5CA02CCA" w14:textId="77777777" w:rsidR="00806BC6" w:rsidRDefault="00045C7E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  <w:p w14:paraId="7E8CF828" w14:textId="74F31238" w:rsidR="00045C7E" w:rsidRDefault="00806BC6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eastAsiaTheme="minorHAnsi" w:hAnsi="Arial" w:cs="Arial"/>
            <w:noProof/>
            <w:color w:val="ED7D31" w:themeColor="accent2"/>
            <w:sz w:val="18"/>
            <w:szCs w:val="18"/>
          </w:rPr>
          <w:drawing>
            <wp:inline distT="0" distB="0" distL="0" distR="0" wp14:anchorId="2C0ED945" wp14:editId="11C77EAB">
              <wp:extent cx="5757801" cy="981075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3639"/>
                      <a:stretch/>
                    </pic:blipFill>
                    <pic:spPr bwMode="auto">
                      <a:xfrm>
                        <a:off x="0" y="0"/>
                        <a:ext cx="5760720" cy="9815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14:paraId="0C1CF7C2" w14:textId="100D15FB" w:rsidR="00806BC6" w:rsidRDefault="00806BC6" w:rsidP="00806BC6">
    <w:pPr>
      <w:pStyle w:val="Stopka"/>
      <w:rPr>
        <w:rFonts w:ascii="Arial" w:eastAsiaTheme="minorHAnsi" w:hAnsi="Arial" w:cs="Arial"/>
        <w:color w:val="C00000"/>
        <w:sz w:val="18"/>
        <w:szCs w:val="18"/>
      </w:rPr>
    </w:pPr>
    <w:r w:rsidRPr="00E456FA">
      <w:rPr>
        <w:rFonts w:ascii="Arial" w:eastAsiaTheme="minorHAnsi" w:hAnsi="Arial" w:cs="Arial"/>
        <w:color w:val="C00000"/>
        <w:sz w:val="18"/>
        <w:szCs w:val="18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</w:rPr>
      <w:t>7</w:t>
    </w:r>
    <w:r w:rsidRPr="00E456FA">
      <w:rPr>
        <w:rFonts w:ascii="Arial" w:eastAsiaTheme="minorHAnsi" w:hAnsi="Arial" w:cs="Arial"/>
        <w:color w:val="C00000"/>
        <w:sz w:val="18"/>
        <w:szCs w:val="18"/>
      </w:rPr>
      <w:t>/202</w:t>
    </w:r>
    <w:r>
      <w:rPr>
        <w:rFonts w:ascii="Arial" w:eastAsiaTheme="minorHAnsi" w:hAnsi="Arial" w:cs="Arial"/>
        <w:color w:val="C00000"/>
        <w:sz w:val="18"/>
        <w:szCs w:val="18"/>
      </w:rPr>
      <w:t>2</w:t>
    </w:r>
  </w:p>
  <w:p w14:paraId="01191A09" w14:textId="6110ECB6" w:rsidR="00045C7E" w:rsidRPr="00D234DF" w:rsidRDefault="006E024A" w:rsidP="006E024A">
    <w:pPr>
      <w:pStyle w:val="Stopka"/>
      <w:rPr>
        <w:color w:val="C00000"/>
        <w:sz w:val="18"/>
        <w:szCs w:val="18"/>
      </w:rPr>
    </w:pPr>
    <w:r w:rsidRPr="006E024A">
      <w:rPr>
        <w:rFonts w:ascii="Arial" w:eastAsiaTheme="minorHAnsi" w:hAnsi="Arial" w:cs="Arial"/>
        <w:color w:val="C00000"/>
        <w:sz w:val="18"/>
        <w:szCs w:val="18"/>
      </w:rPr>
      <w:t xml:space="preserve">Realizacja edukacyjnych </w:t>
    </w:r>
    <w:proofErr w:type="spellStart"/>
    <w:r w:rsidRPr="006E024A">
      <w:rPr>
        <w:rFonts w:ascii="Arial" w:eastAsiaTheme="minorHAnsi" w:hAnsi="Arial" w:cs="Arial"/>
        <w:color w:val="C00000"/>
        <w:sz w:val="18"/>
        <w:szCs w:val="18"/>
      </w:rPr>
      <w:t>webinarów</w:t>
    </w:r>
    <w:proofErr w:type="spellEnd"/>
    <w:r w:rsidRPr="006E024A">
      <w:rPr>
        <w:rFonts w:ascii="Arial" w:eastAsiaTheme="minorHAnsi" w:hAnsi="Arial" w:cs="Arial"/>
        <w:color w:val="C00000"/>
        <w:sz w:val="18"/>
        <w:szCs w:val="18"/>
      </w:rPr>
      <w:t xml:space="preserve"> tematycznych dot. badań klinicznych dla członków zespołów badawczych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2BC2" w14:textId="71A53A0C" w:rsidR="00806BC6" w:rsidRDefault="00806BC6">
    <w:pPr>
      <w:pStyle w:val="Nagwek"/>
    </w:pPr>
    <w:r>
      <w:rPr>
        <w:noProof/>
        <w:lang w:eastAsia="pl-PL"/>
      </w:rPr>
      <w:drawing>
        <wp:inline distT="0" distB="0" distL="0" distR="0" wp14:anchorId="6AB0CADA" wp14:editId="1B630E00">
          <wp:extent cx="5760720" cy="62103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70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1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 w:numId="73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024A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06BC6"/>
    <w:rsid w:val="0082235F"/>
    <w:rsid w:val="0083282F"/>
    <w:rsid w:val="00842023"/>
    <w:rsid w:val="00843060"/>
    <w:rsid w:val="00854EFC"/>
    <w:rsid w:val="00857A04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4533F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154D5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0C2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0439-F222-44C2-8ACB-37C9E613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Karolina Nędzarek</cp:lastModifiedBy>
  <cp:revision>19</cp:revision>
  <cp:lastPrinted>2020-04-17T12:49:00Z</cp:lastPrinted>
  <dcterms:created xsi:type="dcterms:W3CDTF">2021-08-25T16:33:00Z</dcterms:created>
  <dcterms:modified xsi:type="dcterms:W3CDTF">2022-06-30T09:29:00Z</dcterms:modified>
</cp:coreProperties>
</file>