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ADCC" w14:textId="77777777" w:rsidR="004A1A56" w:rsidRPr="004A1A56" w:rsidRDefault="004A1A56" w:rsidP="004A1A56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A1A56">
        <w:rPr>
          <w:rFonts w:eastAsia="Calibri"/>
          <w:b/>
          <w:color w:val="000000"/>
          <w:sz w:val="28"/>
          <w:szCs w:val="28"/>
          <w:lang w:eastAsia="en-US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4739"/>
      </w:tblGrid>
      <w:tr w:rsidR="004A1A56" w:rsidRPr="004A1A56" w14:paraId="09DBE389" w14:textId="77777777" w:rsidTr="00FA6981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546A312B" w14:textId="1B40415D" w:rsidR="004A1A56" w:rsidRPr="004A1A56" w:rsidRDefault="004A1A56" w:rsidP="004A1A56">
            <w:pPr>
              <w:spacing w:line="300" w:lineRule="auto"/>
              <w:ind w:left="850" w:hanging="850"/>
              <w:rPr>
                <w:b/>
                <w:sz w:val="23"/>
                <w:szCs w:val="23"/>
                <w:lang w:eastAsia="en-GB"/>
              </w:rPr>
            </w:pPr>
            <w:r w:rsidRPr="004A1A56">
              <w:rPr>
                <w:b/>
                <w:sz w:val="23"/>
                <w:szCs w:val="23"/>
                <w:lang w:eastAsia="en-GB"/>
              </w:rPr>
              <w:t>Nazwa</w:t>
            </w:r>
            <w:r w:rsidR="00EC04B0">
              <w:rPr>
                <w:b/>
                <w:sz w:val="23"/>
                <w:szCs w:val="23"/>
                <w:lang w:eastAsia="en-GB"/>
              </w:rPr>
              <w:t xml:space="preserve"> Wykonawcy</w:t>
            </w:r>
            <w:r w:rsidRPr="004A1A56">
              <w:rPr>
                <w:b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08ED1218" w14:textId="77777777" w:rsidR="004A1A56" w:rsidRPr="004A1A56" w:rsidRDefault="004A1A56" w:rsidP="004A1A56">
            <w:pPr>
              <w:spacing w:line="300" w:lineRule="auto"/>
              <w:jc w:val="center"/>
              <w:rPr>
                <w:sz w:val="23"/>
                <w:szCs w:val="23"/>
                <w:lang w:eastAsia="en-GB"/>
              </w:rPr>
            </w:pPr>
            <w:r w:rsidRPr="004A1A56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4A1A56" w:rsidRPr="004A1A56" w14:paraId="75153EAB" w14:textId="77777777" w:rsidTr="00FA6981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53B4B6D1" w14:textId="77777777" w:rsidR="004A1A56" w:rsidRPr="004A1A56" w:rsidRDefault="004A1A56" w:rsidP="004A1A56">
            <w:pPr>
              <w:spacing w:line="300" w:lineRule="auto"/>
              <w:rPr>
                <w:b/>
                <w:sz w:val="23"/>
                <w:szCs w:val="23"/>
                <w:lang w:eastAsia="en-GB"/>
              </w:rPr>
            </w:pPr>
            <w:r w:rsidRPr="004A1A56">
              <w:rPr>
                <w:b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820" w:type="dxa"/>
            <w:vAlign w:val="bottom"/>
          </w:tcPr>
          <w:p w14:paraId="56D644AB" w14:textId="77777777" w:rsidR="004A1A56" w:rsidRPr="004A1A56" w:rsidRDefault="004A1A56" w:rsidP="004A1A56">
            <w:pPr>
              <w:spacing w:line="300" w:lineRule="auto"/>
              <w:jc w:val="center"/>
              <w:rPr>
                <w:sz w:val="23"/>
                <w:szCs w:val="23"/>
                <w:lang w:eastAsia="en-GB"/>
              </w:rPr>
            </w:pPr>
            <w:r w:rsidRPr="004A1A56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4A1A56" w:rsidRPr="004A1A56" w14:paraId="74BE0E7D" w14:textId="77777777" w:rsidTr="00FA6981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4B120B33" w14:textId="77777777" w:rsidR="004A1A56" w:rsidRPr="004A1A56" w:rsidRDefault="004A1A56" w:rsidP="004A1A56">
            <w:pPr>
              <w:spacing w:line="300" w:lineRule="auto"/>
              <w:rPr>
                <w:b/>
                <w:sz w:val="23"/>
                <w:szCs w:val="23"/>
                <w:lang w:eastAsia="en-GB"/>
              </w:rPr>
            </w:pPr>
            <w:r w:rsidRPr="004A1A56">
              <w:rPr>
                <w:b/>
                <w:sz w:val="23"/>
                <w:szCs w:val="23"/>
                <w:lang w:eastAsia="en-GB"/>
              </w:rPr>
              <w:t>Numer REGON:</w:t>
            </w:r>
          </w:p>
        </w:tc>
        <w:tc>
          <w:tcPr>
            <w:tcW w:w="4820" w:type="dxa"/>
            <w:vAlign w:val="bottom"/>
          </w:tcPr>
          <w:p w14:paraId="0E447EB8" w14:textId="77777777" w:rsidR="004A1A56" w:rsidRPr="004A1A56" w:rsidRDefault="004A1A56" w:rsidP="004A1A56">
            <w:pPr>
              <w:spacing w:line="300" w:lineRule="auto"/>
              <w:jc w:val="center"/>
              <w:rPr>
                <w:sz w:val="23"/>
                <w:szCs w:val="23"/>
              </w:rPr>
            </w:pPr>
            <w:r w:rsidRPr="004A1A56">
              <w:rPr>
                <w:sz w:val="23"/>
                <w:szCs w:val="23"/>
              </w:rPr>
              <w:t>…………………………………………….</w:t>
            </w:r>
          </w:p>
        </w:tc>
      </w:tr>
      <w:tr w:rsidR="004A1A56" w:rsidRPr="004A1A56" w14:paraId="76C17EF3" w14:textId="77777777" w:rsidTr="00FA6981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3A3ED3B6" w14:textId="77777777" w:rsidR="004A1A56" w:rsidRPr="004A1A56" w:rsidRDefault="004A1A56" w:rsidP="004A1A56">
            <w:pPr>
              <w:spacing w:line="300" w:lineRule="auto"/>
              <w:rPr>
                <w:b/>
                <w:sz w:val="23"/>
                <w:szCs w:val="23"/>
                <w:lang w:eastAsia="en-GB"/>
              </w:rPr>
            </w:pPr>
            <w:r w:rsidRPr="004A1A56">
              <w:rPr>
                <w:b/>
                <w:sz w:val="23"/>
                <w:szCs w:val="23"/>
                <w:lang w:eastAsia="en-GB"/>
              </w:rPr>
              <w:t>Numer KRS/CEIDG</w:t>
            </w:r>
          </w:p>
        </w:tc>
        <w:tc>
          <w:tcPr>
            <w:tcW w:w="4820" w:type="dxa"/>
            <w:vAlign w:val="bottom"/>
          </w:tcPr>
          <w:p w14:paraId="174CC22A" w14:textId="77777777" w:rsidR="004A1A56" w:rsidRPr="004A1A56" w:rsidRDefault="004A1A56" w:rsidP="004A1A56">
            <w:pPr>
              <w:spacing w:line="300" w:lineRule="auto"/>
              <w:jc w:val="center"/>
              <w:rPr>
                <w:sz w:val="23"/>
                <w:szCs w:val="23"/>
              </w:rPr>
            </w:pPr>
            <w:r w:rsidRPr="004A1A56">
              <w:rPr>
                <w:sz w:val="23"/>
                <w:szCs w:val="23"/>
              </w:rPr>
              <w:t>……………………………………………...</w:t>
            </w:r>
          </w:p>
        </w:tc>
      </w:tr>
      <w:tr w:rsidR="004A1A56" w:rsidRPr="004A1A56" w14:paraId="32FC580C" w14:textId="77777777" w:rsidTr="00FA6981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78302B3B" w14:textId="77777777" w:rsidR="004A1A56" w:rsidRPr="004A1A56" w:rsidRDefault="004A1A56" w:rsidP="004A1A56">
            <w:pPr>
              <w:spacing w:line="300" w:lineRule="auto"/>
              <w:rPr>
                <w:b/>
                <w:sz w:val="23"/>
                <w:szCs w:val="23"/>
                <w:lang w:eastAsia="en-GB"/>
              </w:rPr>
            </w:pPr>
            <w:r w:rsidRPr="004A1A56">
              <w:rPr>
                <w:b/>
                <w:sz w:val="23"/>
                <w:szCs w:val="23"/>
                <w:lang w:eastAsia="en-GB"/>
              </w:rPr>
              <w:t xml:space="preserve">Adres siedziby: </w:t>
            </w:r>
          </w:p>
        </w:tc>
        <w:tc>
          <w:tcPr>
            <w:tcW w:w="4820" w:type="dxa"/>
            <w:vAlign w:val="bottom"/>
          </w:tcPr>
          <w:p w14:paraId="6AF7797B" w14:textId="77777777" w:rsidR="004A1A56" w:rsidRPr="004A1A56" w:rsidRDefault="004A1A56" w:rsidP="004A1A56">
            <w:pPr>
              <w:spacing w:line="300" w:lineRule="auto"/>
              <w:jc w:val="center"/>
              <w:rPr>
                <w:sz w:val="23"/>
                <w:szCs w:val="23"/>
                <w:lang w:eastAsia="en-GB"/>
              </w:rPr>
            </w:pPr>
            <w:r w:rsidRPr="004A1A56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4A1A56" w:rsidRPr="004A1A56" w14:paraId="606A70E3" w14:textId="77777777" w:rsidTr="00FA6981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15CAA1A6" w14:textId="77777777" w:rsidR="004A1A56" w:rsidRPr="004A1A56" w:rsidRDefault="004A1A56" w:rsidP="004A1A56">
            <w:pPr>
              <w:spacing w:line="300" w:lineRule="auto"/>
              <w:rPr>
                <w:b/>
                <w:sz w:val="23"/>
                <w:szCs w:val="23"/>
                <w:lang w:eastAsia="en-GB"/>
              </w:rPr>
            </w:pPr>
            <w:r w:rsidRPr="004A1A56">
              <w:rPr>
                <w:b/>
                <w:sz w:val="23"/>
                <w:szCs w:val="23"/>
                <w:lang w:eastAsia="en-GB"/>
              </w:rPr>
              <w:t>Adres do korespondencji:</w:t>
            </w:r>
          </w:p>
        </w:tc>
        <w:tc>
          <w:tcPr>
            <w:tcW w:w="4820" w:type="dxa"/>
            <w:vAlign w:val="bottom"/>
          </w:tcPr>
          <w:p w14:paraId="19A81641" w14:textId="77777777" w:rsidR="004A1A56" w:rsidRPr="004A1A56" w:rsidRDefault="004A1A56" w:rsidP="004A1A56">
            <w:pPr>
              <w:spacing w:line="300" w:lineRule="auto"/>
              <w:jc w:val="center"/>
              <w:rPr>
                <w:sz w:val="23"/>
                <w:szCs w:val="23"/>
              </w:rPr>
            </w:pPr>
            <w:r w:rsidRPr="004A1A56">
              <w:rPr>
                <w:sz w:val="23"/>
                <w:szCs w:val="23"/>
              </w:rPr>
              <w:t>……………………………………………….</w:t>
            </w:r>
          </w:p>
        </w:tc>
      </w:tr>
      <w:tr w:rsidR="004A1A56" w:rsidRPr="004A1A56" w14:paraId="658C70D0" w14:textId="77777777" w:rsidTr="00FA6981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14:paraId="6E7993EC" w14:textId="77777777" w:rsidR="004A1A56" w:rsidRPr="004A1A56" w:rsidRDefault="004A1A56" w:rsidP="004A1A56">
            <w:pPr>
              <w:spacing w:line="300" w:lineRule="auto"/>
              <w:rPr>
                <w:b/>
                <w:sz w:val="23"/>
                <w:szCs w:val="23"/>
                <w:lang w:eastAsia="en-GB"/>
              </w:rPr>
            </w:pPr>
            <w:r w:rsidRPr="004A1A56">
              <w:rPr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14:paraId="492CAE4F" w14:textId="77777777" w:rsidR="004A1A56" w:rsidRPr="004A1A56" w:rsidRDefault="004A1A56" w:rsidP="004A1A56">
            <w:pPr>
              <w:spacing w:line="300" w:lineRule="auto"/>
              <w:rPr>
                <w:b/>
                <w:sz w:val="23"/>
                <w:szCs w:val="23"/>
                <w:lang w:eastAsia="en-GB"/>
              </w:rPr>
            </w:pPr>
            <w:r w:rsidRPr="004A1A56">
              <w:rPr>
                <w:b/>
                <w:sz w:val="23"/>
                <w:szCs w:val="23"/>
                <w:lang w:eastAsia="en-GB"/>
              </w:rPr>
              <w:t>Telefon:</w:t>
            </w:r>
          </w:p>
          <w:p w14:paraId="5227E3FD" w14:textId="77777777" w:rsidR="004A1A56" w:rsidRPr="004A1A56" w:rsidRDefault="004A1A56" w:rsidP="004A1A56">
            <w:pPr>
              <w:spacing w:line="300" w:lineRule="auto"/>
              <w:rPr>
                <w:b/>
                <w:sz w:val="23"/>
                <w:szCs w:val="23"/>
                <w:lang w:eastAsia="en-GB"/>
              </w:rPr>
            </w:pPr>
            <w:r w:rsidRPr="004A1A56">
              <w:rPr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14:paraId="5F625233" w14:textId="77777777" w:rsidR="004A1A56" w:rsidRPr="004A1A56" w:rsidRDefault="004A1A56" w:rsidP="004A1A56">
            <w:pPr>
              <w:spacing w:line="300" w:lineRule="auto"/>
              <w:jc w:val="center"/>
              <w:rPr>
                <w:sz w:val="23"/>
                <w:szCs w:val="23"/>
              </w:rPr>
            </w:pPr>
            <w:r w:rsidRPr="004A1A56">
              <w:rPr>
                <w:sz w:val="23"/>
                <w:szCs w:val="23"/>
              </w:rPr>
              <w:t>………………………………………………</w:t>
            </w:r>
          </w:p>
          <w:p w14:paraId="59F860F1" w14:textId="77777777" w:rsidR="004A1A56" w:rsidRPr="004A1A56" w:rsidRDefault="004A1A56" w:rsidP="004A1A56">
            <w:pPr>
              <w:spacing w:line="300" w:lineRule="auto"/>
              <w:jc w:val="center"/>
              <w:rPr>
                <w:sz w:val="23"/>
                <w:szCs w:val="23"/>
              </w:rPr>
            </w:pPr>
            <w:r w:rsidRPr="004A1A56">
              <w:rPr>
                <w:sz w:val="23"/>
                <w:szCs w:val="23"/>
              </w:rPr>
              <w:t>………………………………………………</w:t>
            </w:r>
          </w:p>
          <w:p w14:paraId="28ABE567" w14:textId="77777777" w:rsidR="004A1A56" w:rsidRPr="004A1A56" w:rsidRDefault="004A1A56" w:rsidP="004A1A56">
            <w:pPr>
              <w:spacing w:line="300" w:lineRule="auto"/>
              <w:jc w:val="center"/>
              <w:rPr>
                <w:sz w:val="23"/>
                <w:szCs w:val="23"/>
              </w:rPr>
            </w:pPr>
            <w:r w:rsidRPr="004A1A56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14:paraId="57D0D7F1" w14:textId="77777777" w:rsidR="004A1A56" w:rsidRPr="004A1A56" w:rsidRDefault="004A1A56" w:rsidP="004A1A56">
      <w:pPr>
        <w:spacing w:after="200" w:line="276" w:lineRule="auto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14:paraId="01F9267A" w14:textId="3D0669F1" w:rsidR="004A1A56" w:rsidRPr="004A1A56" w:rsidRDefault="004A1A56" w:rsidP="004A0584">
      <w:pPr>
        <w:pStyle w:val="Akapitzlist"/>
        <w:numPr>
          <w:ilvl w:val="3"/>
          <w:numId w:val="1"/>
        </w:numPr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4A1A56">
        <w:rPr>
          <w:rFonts w:eastAsia="Calibri"/>
          <w:color w:val="000000"/>
          <w:sz w:val="23"/>
          <w:szCs w:val="23"/>
          <w:lang w:eastAsia="en-US"/>
        </w:rPr>
        <w:t>Zgłaszam</w:t>
      </w:r>
      <w:r>
        <w:rPr>
          <w:rFonts w:eastAsia="Calibri"/>
          <w:color w:val="000000"/>
          <w:sz w:val="23"/>
          <w:szCs w:val="23"/>
          <w:lang w:eastAsia="en-US"/>
        </w:rPr>
        <w:t>(</w:t>
      </w:r>
      <w:r w:rsidRPr="004A1A56">
        <w:rPr>
          <w:rFonts w:eastAsia="Calibri"/>
          <w:color w:val="000000"/>
          <w:sz w:val="23"/>
          <w:szCs w:val="23"/>
          <w:lang w:eastAsia="en-US"/>
        </w:rPr>
        <w:t>y</w:t>
      </w:r>
      <w:r>
        <w:rPr>
          <w:rFonts w:eastAsia="Calibri"/>
          <w:color w:val="000000"/>
          <w:sz w:val="23"/>
          <w:szCs w:val="23"/>
          <w:lang w:eastAsia="en-US"/>
        </w:rPr>
        <w:t>)</w:t>
      </w:r>
      <w:r w:rsidRPr="004A1A56">
        <w:rPr>
          <w:rFonts w:eastAsia="Calibri"/>
          <w:color w:val="000000"/>
          <w:sz w:val="23"/>
          <w:szCs w:val="23"/>
          <w:lang w:eastAsia="en-US"/>
        </w:rPr>
        <w:t xml:space="preserve"> swój udział w </w:t>
      </w:r>
      <w:r w:rsidR="004A0584">
        <w:rPr>
          <w:rFonts w:eastAsia="Calibri"/>
          <w:color w:val="000000"/>
          <w:sz w:val="23"/>
          <w:szCs w:val="23"/>
          <w:lang w:eastAsia="en-US"/>
        </w:rPr>
        <w:t>postępowaniu</w:t>
      </w:r>
      <w:r w:rsidRPr="004A1A56">
        <w:rPr>
          <w:rFonts w:eastAsia="Calibri"/>
          <w:color w:val="000000"/>
          <w:sz w:val="23"/>
          <w:szCs w:val="23"/>
          <w:lang w:eastAsia="en-US"/>
        </w:rPr>
        <w:t xml:space="preserve"> o udzielenie zamówienia klasycznego o wartości mniejszej niż progi unijne – tryb podstawowy – na podstawie art. 275 pkt. 1) ustawy Prawo Zamówień Publicznych z dn. 11.09.2019 r. (</w:t>
      </w:r>
      <w:r w:rsidR="00A70E7B" w:rsidRPr="00A70E7B">
        <w:rPr>
          <w:rFonts w:eastAsia="Calibri"/>
          <w:color w:val="000000"/>
          <w:sz w:val="23"/>
          <w:szCs w:val="23"/>
          <w:lang w:eastAsia="en-US"/>
        </w:rPr>
        <w:t>Dz.U.2022.1710</w:t>
      </w:r>
      <w:r w:rsidR="00A70E7B">
        <w:rPr>
          <w:rFonts w:eastAsia="Calibri"/>
          <w:color w:val="000000"/>
          <w:sz w:val="23"/>
          <w:szCs w:val="23"/>
          <w:lang w:eastAsia="en-US"/>
        </w:rPr>
        <w:t xml:space="preserve"> z </w:t>
      </w:r>
      <w:proofErr w:type="spellStart"/>
      <w:r w:rsidR="00A70E7B">
        <w:rPr>
          <w:rFonts w:eastAsia="Calibri"/>
          <w:color w:val="000000"/>
          <w:sz w:val="23"/>
          <w:szCs w:val="23"/>
          <w:lang w:eastAsia="en-US"/>
        </w:rPr>
        <w:t>późń</w:t>
      </w:r>
      <w:proofErr w:type="spellEnd"/>
      <w:r w:rsidR="00A70E7B">
        <w:rPr>
          <w:rFonts w:eastAsia="Calibri"/>
          <w:color w:val="000000"/>
          <w:sz w:val="23"/>
          <w:szCs w:val="23"/>
          <w:lang w:eastAsia="en-US"/>
        </w:rPr>
        <w:t>. zm.</w:t>
      </w:r>
      <w:r w:rsidRPr="004A1A56">
        <w:rPr>
          <w:rFonts w:eastAsia="Calibri"/>
          <w:color w:val="000000"/>
          <w:sz w:val="23"/>
          <w:szCs w:val="23"/>
          <w:lang w:eastAsia="en-US"/>
        </w:rPr>
        <w:t>), pn.:</w:t>
      </w:r>
    </w:p>
    <w:p w14:paraId="4E45B557" w14:textId="77777777" w:rsidR="004A1A56" w:rsidRPr="004A1A56" w:rsidRDefault="004A1A56" w:rsidP="004A0584">
      <w:pPr>
        <w:jc w:val="both"/>
        <w:rPr>
          <w:color w:val="000000"/>
          <w:sz w:val="23"/>
          <w:szCs w:val="23"/>
        </w:rPr>
      </w:pPr>
    </w:p>
    <w:p w14:paraId="538E2B63" w14:textId="77777777" w:rsidR="00BE2245" w:rsidRDefault="00BE2245" w:rsidP="004A1A56">
      <w:pPr>
        <w:jc w:val="center"/>
        <w:rPr>
          <w:b/>
          <w:color w:val="000000"/>
          <w:sz w:val="23"/>
          <w:szCs w:val="23"/>
        </w:rPr>
      </w:pPr>
      <w:r w:rsidRPr="00BE2245">
        <w:rPr>
          <w:b/>
          <w:color w:val="000000"/>
          <w:sz w:val="23"/>
          <w:szCs w:val="23"/>
        </w:rPr>
        <w:t>Wydawanie i dystrybuowanie czasopisma naukowego „</w:t>
      </w:r>
      <w:proofErr w:type="spellStart"/>
      <w:r w:rsidRPr="00BE2245">
        <w:rPr>
          <w:b/>
          <w:color w:val="000000"/>
          <w:sz w:val="23"/>
          <w:szCs w:val="23"/>
        </w:rPr>
        <w:t>Polish</w:t>
      </w:r>
      <w:proofErr w:type="spellEnd"/>
      <w:r w:rsidRPr="00BE2245">
        <w:rPr>
          <w:b/>
          <w:color w:val="000000"/>
          <w:sz w:val="23"/>
          <w:szCs w:val="23"/>
        </w:rPr>
        <w:t xml:space="preserve"> </w:t>
      </w:r>
      <w:proofErr w:type="spellStart"/>
      <w:r w:rsidRPr="00BE2245">
        <w:rPr>
          <w:b/>
          <w:color w:val="000000"/>
          <w:sz w:val="23"/>
          <w:szCs w:val="23"/>
        </w:rPr>
        <w:t>Journal</w:t>
      </w:r>
      <w:proofErr w:type="spellEnd"/>
      <w:r w:rsidRPr="00BE2245">
        <w:rPr>
          <w:b/>
          <w:color w:val="000000"/>
          <w:sz w:val="23"/>
          <w:szCs w:val="23"/>
        </w:rPr>
        <w:t xml:space="preserve"> of </w:t>
      </w:r>
      <w:proofErr w:type="spellStart"/>
      <w:r w:rsidRPr="00BE2245">
        <w:rPr>
          <w:b/>
          <w:color w:val="000000"/>
          <w:sz w:val="23"/>
          <w:szCs w:val="23"/>
        </w:rPr>
        <w:t>Health</w:t>
      </w:r>
      <w:proofErr w:type="spellEnd"/>
      <w:r w:rsidRPr="00BE2245">
        <w:rPr>
          <w:b/>
          <w:color w:val="000000"/>
          <w:sz w:val="23"/>
          <w:szCs w:val="23"/>
        </w:rPr>
        <w:t xml:space="preserve"> Policy: </w:t>
      </w:r>
      <w:proofErr w:type="spellStart"/>
      <w:r w:rsidRPr="00BE2245">
        <w:rPr>
          <w:b/>
          <w:color w:val="000000"/>
          <w:sz w:val="23"/>
          <w:szCs w:val="23"/>
        </w:rPr>
        <w:t>Health</w:t>
      </w:r>
      <w:proofErr w:type="spellEnd"/>
      <w:r w:rsidRPr="00BE2245">
        <w:rPr>
          <w:b/>
          <w:color w:val="000000"/>
          <w:sz w:val="23"/>
          <w:szCs w:val="23"/>
        </w:rPr>
        <w:t xml:space="preserve"> Management, Technology </w:t>
      </w:r>
      <w:proofErr w:type="spellStart"/>
      <w:r w:rsidRPr="00BE2245">
        <w:rPr>
          <w:b/>
          <w:color w:val="000000"/>
          <w:sz w:val="23"/>
          <w:szCs w:val="23"/>
        </w:rPr>
        <w:t>Assessment</w:t>
      </w:r>
      <w:proofErr w:type="spellEnd"/>
      <w:r w:rsidRPr="00BE2245">
        <w:rPr>
          <w:b/>
          <w:color w:val="000000"/>
          <w:sz w:val="23"/>
          <w:szCs w:val="23"/>
        </w:rPr>
        <w:t xml:space="preserve"> and </w:t>
      </w:r>
      <w:proofErr w:type="spellStart"/>
      <w:r w:rsidRPr="00BE2245">
        <w:rPr>
          <w:b/>
          <w:color w:val="000000"/>
          <w:sz w:val="23"/>
          <w:szCs w:val="23"/>
        </w:rPr>
        <w:t>Innovations</w:t>
      </w:r>
      <w:proofErr w:type="spellEnd"/>
      <w:r w:rsidRPr="00BE2245">
        <w:rPr>
          <w:b/>
          <w:color w:val="000000"/>
          <w:sz w:val="23"/>
          <w:szCs w:val="23"/>
        </w:rPr>
        <w:t xml:space="preserve"> </w:t>
      </w:r>
    </w:p>
    <w:p w14:paraId="42B8C4E6" w14:textId="3CE65C75" w:rsidR="004A1A56" w:rsidRPr="004A1A56" w:rsidRDefault="00A70E7B" w:rsidP="004A1A56">
      <w:pPr>
        <w:jc w:val="center"/>
        <w:rPr>
          <w:b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- </w:t>
      </w:r>
      <w:r w:rsidR="004A1A56">
        <w:rPr>
          <w:bCs/>
          <w:color w:val="000000"/>
          <w:sz w:val="23"/>
          <w:szCs w:val="23"/>
        </w:rPr>
        <w:t xml:space="preserve">postępowanie </w:t>
      </w:r>
      <w:r w:rsidR="004A1A56" w:rsidRPr="004A1A56">
        <w:rPr>
          <w:b/>
          <w:color w:val="000000"/>
          <w:sz w:val="23"/>
          <w:szCs w:val="23"/>
        </w:rPr>
        <w:t>nr</w:t>
      </w:r>
      <w:r w:rsidR="004A1A56">
        <w:rPr>
          <w:bCs/>
          <w:color w:val="000000"/>
          <w:sz w:val="23"/>
          <w:szCs w:val="23"/>
        </w:rPr>
        <w:t xml:space="preserve"> </w:t>
      </w:r>
      <w:r w:rsidR="002E1634">
        <w:rPr>
          <w:b/>
          <w:color w:val="000000"/>
          <w:sz w:val="23"/>
          <w:szCs w:val="23"/>
        </w:rPr>
        <w:t>6</w:t>
      </w:r>
      <w:r w:rsidR="00560E41">
        <w:rPr>
          <w:b/>
          <w:color w:val="000000"/>
          <w:sz w:val="23"/>
          <w:szCs w:val="23"/>
        </w:rPr>
        <w:t>/2022</w:t>
      </w:r>
    </w:p>
    <w:p w14:paraId="45667D87" w14:textId="77777777" w:rsidR="004A1A56" w:rsidRPr="004A1A56" w:rsidRDefault="004A1A56" w:rsidP="004A1A56">
      <w:pPr>
        <w:jc w:val="both"/>
        <w:rPr>
          <w:color w:val="000000"/>
          <w:sz w:val="23"/>
          <w:szCs w:val="23"/>
        </w:rPr>
      </w:pPr>
    </w:p>
    <w:p w14:paraId="07EA72F2" w14:textId="25D4A5F8" w:rsidR="004A1A56" w:rsidRPr="004A1A56" w:rsidRDefault="004A1A56" w:rsidP="004A1A56">
      <w:pPr>
        <w:numPr>
          <w:ilvl w:val="3"/>
          <w:numId w:val="1"/>
        </w:numPr>
        <w:spacing w:after="160" w:line="259" w:lineRule="auto"/>
        <w:jc w:val="both"/>
        <w:rPr>
          <w:color w:val="000000"/>
          <w:sz w:val="23"/>
          <w:szCs w:val="23"/>
        </w:rPr>
      </w:pPr>
      <w:r w:rsidRPr="004A1A56">
        <w:rPr>
          <w:color w:val="000000"/>
          <w:sz w:val="23"/>
          <w:szCs w:val="23"/>
        </w:rPr>
        <w:t>Oferuję(</w:t>
      </w:r>
      <w:proofErr w:type="spellStart"/>
      <w:r w:rsidRPr="004A1A56">
        <w:rPr>
          <w:color w:val="000000"/>
          <w:sz w:val="23"/>
          <w:szCs w:val="23"/>
        </w:rPr>
        <w:t>emy</w:t>
      </w:r>
      <w:proofErr w:type="spellEnd"/>
      <w:r w:rsidRPr="004A1A56">
        <w:rPr>
          <w:color w:val="000000"/>
          <w:sz w:val="23"/>
          <w:szCs w:val="23"/>
        </w:rPr>
        <w:t xml:space="preserve">) wykonanie </w:t>
      </w:r>
      <w:r w:rsidR="009B52E3">
        <w:rPr>
          <w:color w:val="000000"/>
          <w:sz w:val="23"/>
          <w:szCs w:val="23"/>
        </w:rPr>
        <w:t>usługi</w:t>
      </w:r>
      <w:r w:rsidR="009B52E3" w:rsidRPr="004A1A56">
        <w:rPr>
          <w:color w:val="000000"/>
          <w:sz w:val="23"/>
          <w:szCs w:val="23"/>
        </w:rPr>
        <w:t xml:space="preserve"> </w:t>
      </w:r>
      <w:r w:rsidRPr="004A1A56">
        <w:rPr>
          <w:color w:val="000000"/>
          <w:sz w:val="23"/>
          <w:szCs w:val="23"/>
        </w:rPr>
        <w:t xml:space="preserve">będącej przedmiotem zamówienia za </w:t>
      </w:r>
      <w:r w:rsidR="00EB1198">
        <w:rPr>
          <w:color w:val="000000"/>
          <w:sz w:val="23"/>
          <w:szCs w:val="23"/>
        </w:rPr>
        <w:t xml:space="preserve">łączną </w:t>
      </w:r>
      <w:r w:rsidRPr="004A1A56">
        <w:rPr>
          <w:color w:val="000000"/>
          <w:sz w:val="23"/>
          <w:szCs w:val="23"/>
        </w:rPr>
        <w:t>cenę:</w:t>
      </w:r>
    </w:p>
    <w:p w14:paraId="48486BA8" w14:textId="77777777" w:rsidR="004A1A56" w:rsidRPr="004A1A56" w:rsidRDefault="004A1A56" w:rsidP="004A1A5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highlight w:val="yellow"/>
        </w:rPr>
      </w:pPr>
    </w:p>
    <w:p w14:paraId="1D56D949" w14:textId="77777777" w:rsidR="004A1A56" w:rsidRPr="001F2317" w:rsidRDefault="004A1A56" w:rsidP="004A1A56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jc w:val="both"/>
        <w:rPr>
          <w:b/>
          <w:i/>
          <w:color w:val="000000"/>
          <w:sz w:val="23"/>
          <w:szCs w:val="23"/>
        </w:rPr>
      </w:pPr>
      <w:r w:rsidRPr="001F2317">
        <w:rPr>
          <w:b/>
          <w:bCs/>
          <w:color w:val="000000"/>
          <w:sz w:val="23"/>
          <w:szCs w:val="23"/>
        </w:rPr>
        <w:t>netto (bez podatku VAT): …………………………… PLN* (słownie: …);</w:t>
      </w:r>
    </w:p>
    <w:p w14:paraId="27DA8369" w14:textId="488FBDD7" w:rsidR="004A1A56" w:rsidRDefault="004A1A56" w:rsidP="004A1A56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3"/>
          <w:szCs w:val="23"/>
        </w:rPr>
      </w:pPr>
      <w:r w:rsidRPr="001F2317">
        <w:rPr>
          <w:b/>
          <w:bCs/>
          <w:color w:val="000000"/>
          <w:sz w:val="23"/>
          <w:szCs w:val="23"/>
        </w:rPr>
        <w:t>brutto (z podatkiem VAT): ………………………..… PLN** (słownie: …)</w:t>
      </w:r>
    </w:p>
    <w:p w14:paraId="4D72AAE9" w14:textId="1A01E62F" w:rsidR="006737E6" w:rsidRPr="00F6770B" w:rsidRDefault="006737E6" w:rsidP="004A1A56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3"/>
          <w:szCs w:val="23"/>
          <w:u w:val="single"/>
        </w:rPr>
      </w:pPr>
      <w:r w:rsidRPr="00F6770B">
        <w:rPr>
          <w:b/>
          <w:bCs/>
          <w:color w:val="000000"/>
          <w:sz w:val="23"/>
          <w:szCs w:val="23"/>
          <w:u w:val="single"/>
        </w:rPr>
        <w:t>- bez prawa opcji</w:t>
      </w:r>
    </w:p>
    <w:p w14:paraId="5BBF303F" w14:textId="77777777" w:rsidR="008627BE" w:rsidRPr="001F2317" w:rsidRDefault="008627BE" w:rsidP="004A1A56">
      <w:pPr>
        <w:autoSpaceDE w:val="0"/>
        <w:autoSpaceDN w:val="0"/>
        <w:adjustRightInd w:val="0"/>
        <w:ind w:left="720"/>
        <w:jc w:val="both"/>
        <w:rPr>
          <w:b/>
          <w:i/>
          <w:color w:val="000000"/>
          <w:sz w:val="23"/>
          <w:szCs w:val="23"/>
        </w:rPr>
      </w:pPr>
    </w:p>
    <w:p w14:paraId="57E9F773" w14:textId="304A6B70" w:rsidR="00C65310" w:rsidRPr="00C65310" w:rsidRDefault="004A1A56" w:rsidP="00C65310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  <w:b/>
          <w:iCs/>
          <w:color w:val="000000"/>
          <w:sz w:val="23"/>
          <w:szCs w:val="23"/>
          <w:lang w:eastAsia="en-US"/>
        </w:rPr>
      </w:pPr>
      <w:r w:rsidRPr="001F2317">
        <w:rPr>
          <w:rFonts w:eastAsia="Calibri"/>
          <w:b/>
          <w:iCs/>
          <w:color w:val="000000"/>
          <w:sz w:val="23"/>
          <w:szCs w:val="23"/>
          <w:lang w:eastAsia="en-US"/>
        </w:rPr>
        <w:t>Oferuję(</w:t>
      </w:r>
      <w:proofErr w:type="spellStart"/>
      <w:r w:rsidRPr="001F2317">
        <w:rPr>
          <w:rFonts w:eastAsia="Calibri"/>
          <w:b/>
          <w:iCs/>
          <w:color w:val="000000"/>
          <w:sz w:val="23"/>
          <w:szCs w:val="23"/>
          <w:lang w:eastAsia="en-US"/>
        </w:rPr>
        <w:t>emy</w:t>
      </w:r>
      <w:proofErr w:type="spellEnd"/>
      <w:r w:rsidRPr="001F2317">
        <w:rPr>
          <w:rFonts w:eastAsia="Calibri"/>
          <w:b/>
          <w:iCs/>
          <w:color w:val="000000"/>
          <w:sz w:val="23"/>
          <w:szCs w:val="23"/>
          <w:lang w:eastAsia="en-US"/>
        </w:rPr>
        <w:t>) wykonanie przedmiotu zamówienia, zgodnie z poniższym wyszczególnieniem (cennikiem):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6"/>
        <w:gridCol w:w="554"/>
        <w:gridCol w:w="3445"/>
        <w:gridCol w:w="1559"/>
        <w:gridCol w:w="1028"/>
        <w:gridCol w:w="1660"/>
      </w:tblGrid>
      <w:tr w:rsidR="006737E6" w14:paraId="333CCEFF" w14:textId="77777777" w:rsidTr="004C299B">
        <w:tc>
          <w:tcPr>
            <w:tcW w:w="8702" w:type="dxa"/>
            <w:gridSpan w:val="6"/>
          </w:tcPr>
          <w:p w14:paraId="32063570" w14:textId="77777777" w:rsidR="006737E6" w:rsidRPr="009766A9" w:rsidRDefault="006737E6" w:rsidP="004C299B">
            <w:pPr>
              <w:pStyle w:val="Tytu"/>
              <w:rPr>
                <w:bCs/>
                <w:i w:val="0"/>
                <w:color w:val="00000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z w:val="24"/>
                <w:szCs w:val="24"/>
              </w:rPr>
              <w:t>ZAMÓWIENIE PODSTAWOWE</w:t>
            </w:r>
          </w:p>
        </w:tc>
      </w:tr>
      <w:tr w:rsidR="006737E6" w14:paraId="3290461C" w14:textId="77777777" w:rsidTr="00EE1264">
        <w:tc>
          <w:tcPr>
            <w:tcW w:w="456" w:type="dxa"/>
          </w:tcPr>
          <w:p w14:paraId="3EDDE727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gridSpan w:val="2"/>
          </w:tcPr>
          <w:p w14:paraId="61F986D4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Części oferty</w:t>
            </w:r>
          </w:p>
        </w:tc>
        <w:tc>
          <w:tcPr>
            <w:tcW w:w="1559" w:type="dxa"/>
          </w:tcPr>
          <w:p w14:paraId="3CB64DAE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Cena zł netto </w:t>
            </w:r>
          </w:p>
        </w:tc>
        <w:tc>
          <w:tcPr>
            <w:tcW w:w="1028" w:type="dxa"/>
          </w:tcPr>
          <w:p w14:paraId="38CEDDCF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A6DAD">
              <w:rPr>
                <w:b w:val="0"/>
                <w:i w:val="0"/>
                <w:color w:val="000000"/>
                <w:sz w:val="24"/>
                <w:szCs w:val="24"/>
              </w:rPr>
              <w:t>Stawka VAT</w:t>
            </w:r>
          </w:p>
        </w:tc>
        <w:tc>
          <w:tcPr>
            <w:tcW w:w="1660" w:type="dxa"/>
          </w:tcPr>
          <w:p w14:paraId="7320209E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Cena zł brutto</w:t>
            </w:r>
          </w:p>
        </w:tc>
      </w:tr>
      <w:tr w:rsidR="00C65310" w14:paraId="1844EFC0" w14:textId="77777777" w:rsidTr="00EE1264">
        <w:tc>
          <w:tcPr>
            <w:tcW w:w="456" w:type="dxa"/>
            <w:vMerge w:val="restart"/>
          </w:tcPr>
          <w:p w14:paraId="724D67EA" w14:textId="77777777" w:rsidR="00C65310" w:rsidRDefault="00C65310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</w:p>
          <w:p w14:paraId="1E985D91" w14:textId="77777777" w:rsidR="00C65310" w:rsidRDefault="00C65310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14:paraId="564A4A55" w14:textId="1CE5DBCD" w:rsidR="00C65310" w:rsidRDefault="00C65310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14:paraId="63DE6B9F" w14:textId="392E0F8E" w:rsidR="00C65310" w:rsidRDefault="00C65310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gridSpan w:val="2"/>
          </w:tcPr>
          <w:p w14:paraId="403B63B9" w14:textId="77777777" w:rsidR="00C65310" w:rsidRDefault="00C65310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Usługa </w:t>
            </w:r>
            <w:bookmarkStart w:id="0" w:name="_Hlk116459302"/>
            <w:r>
              <w:rPr>
                <w:b w:val="0"/>
                <w:i w:val="0"/>
                <w:color w:val="000000"/>
                <w:sz w:val="24"/>
                <w:szCs w:val="24"/>
              </w:rPr>
              <w:t>zgodna z wymaganiami zawartymi w OPZ - za wydanie 8 numerów czasopisma przez cały okres trwania umowy</w:t>
            </w:r>
            <w:bookmarkEnd w:id="0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, </w:t>
            </w:r>
          </w:p>
          <w:p w14:paraId="66D3AF97" w14:textId="5CA1A4C8" w:rsidR="00C65310" w:rsidRDefault="00C65310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>w tym za:</w:t>
            </w:r>
          </w:p>
        </w:tc>
        <w:tc>
          <w:tcPr>
            <w:tcW w:w="1559" w:type="dxa"/>
          </w:tcPr>
          <w:p w14:paraId="62042538" w14:textId="77777777" w:rsidR="00C65310" w:rsidRDefault="00C65310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414CEBA" w14:textId="77777777" w:rsidR="00C65310" w:rsidRDefault="00C65310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14:paraId="3D4B994D" w14:textId="77777777" w:rsidR="00C65310" w:rsidRDefault="00C65310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:rsidR="00C65310" w14:paraId="0AE4E069" w14:textId="77777777" w:rsidTr="00EE1264">
        <w:tc>
          <w:tcPr>
            <w:tcW w:w="456" w:type="dxa"/>
            <w:vMerge/>
          </w:tcPr>
          <w:p w14:paraId="6B039627" w14:textId="61DCE516" w:rsidR="00C65310" w:rsidRDefault="00C65310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</w:tcPr>
          <w:p w14:paraId="03A43EFF" w14:textId="55326919" w:rsidR="00C65310" w:rsidRPr="00EE1264" w:rsidRDefault="00C65310" w:rsidP="004C299B">
            <w:pPr>
              <w:pStyle w:val="Tytu"/>
              <w:jc w:val="both"/>
              <w:rPr>
                <w:bCs/>
                <w:i w:val="0"/>
                <w:color w:val="000000"/>
                <w:sz w:val="24"/>
                <w:szCs w:val="24"/>
              </w:rPr>
            </w:pPr>
            <w:r w:rsidRPr="00D659B5">
              <w:rPr>
                <w:bCs/>
                <w:i w:val="0"/>
                <w:color w:val="00B0F0"/>
                <w:sz w:val="24"/>
                <w:szCs w:val="24"/>
              </w:rPr>
              <w:t>a</w:t>
            </w:r>
          </w:p>
        </w:tc>
        <w:tc>
          <w:tcPr>
            <w:tcW w:w="3445" w:type="dxa"/>
          </w:tcPr>
          <w:p w14:paraId="02719539" w14:textId="4545B9E6" w:rsidR="00C65310" w:rsidRDefault="00C65310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bookmarkStart w:id="1" w:name="_Hlk116459404"/>
            <w:r>
              <w:rPr>
                <w:b w:val="0"/>
                <w:i w:val="0"/>
                <w:color w:val="000000"/>
                <w:sz w:val="24"/>
                <w:szCs w:val="24"/>
              </w:rPr>
              <w:t>Przeniesienie praw majątkowych autorskich do powstałych ewentualnie utworów w trakcie realizacji całego zamówienia</w:t>
            </w:r>
            <w:bookmarkEnd w:id="1"/>
          </w:p>
        </w:tc>
        <w:tc>
          <w:tcPr>
            <w:tcW w:w="1559" w:type="dxa"/>
          </w:tcPr>
          <w:p w14:paraId="4F11749C" w14:textId="46AD53B8" w:rsidR="00C65310" w:rsidRDefault="00C65310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BB35272" w14:textId="77777777" w:rsidR="00C65310" w:rsidRDefault="00C65310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14:paraId="596ECE15" w14:textId="77777777" w:rsidR="00C65310" w:rsidRDefault="00C65310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:rsidR="00C65310" w14:paraId="6BFF419C" w14:textId="77777777" w:rsidTr="00EE1264">
        <w:tc>
          <w:tcPr>
            <w:tcW w:w="456" w:type="dxa"/>
            <w:vMerge/>
          </w:tcPr>
          <w:p w14:paraId="27AE44E2" w14:textId="29163185" w:rsidR="00C65310" w:rsidRDefault="00C65310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</w:tcPr>
          <w:p w14:paraId="63956B6A" w14:textId="69FB687A" w:rsidR="00C65310" w:rsidRPr="00EE1264" w:rsidRDefault="00C65310" w:rsidP="004C299B">
            <w:pPr>
              <w:pStyle w:val="Tytu"/>
              <w:jc w:val="both"/>
              <w:rPr>
                <w:bCs/>
                <w:i w:val="0"/>
                <w:color w:val="000000"/>
                <w:sz w:val="24"/>
                <w:szCs w:val="24"/>
              </w:rPr>
            </w:pPr>
            <w:r w:rsidRPr="00D659B5">
              <w:rPr>
                <w:bCs/>
                <w:i w:val="0"/>
                <w:color w:val="00B0F0"/>
                <w:sz w:val="24"/>
                <w:szCs w:val="24"/>
              </w:rPr>
              <w:t>b</w:t>
            </w:r>
          </w:p>
        </w:tc>
        <w:tc>
          <w:tcPr>
            <w:tcW w:w="3445" w:type="dxa"/>
          </w:tcPr>
          <w:p w14:paraId="0A4E144D" w14:textId="65CA41B6" w:rsidR="00C65310" w:rsidRDefault="00C65310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bookmarkStart w:id="2" w:name="_Hlk116459421"/>
            <w:r>
              <w:rPr>
                <w:b w:val="0"/>
                <w:i w:val="0"/>
                <w:color w:val="000000"/>
                <w:sz w:val="24"/>
                <w:szCs w:val="24"/>
              </w:rPr>
              <w:t>Udzielenie licencji/sublicencji do zaoferowanego systemu/oprogramowania</w:t>
            </w:r>
            <w:bookmarkEnd w:id="2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[</w:t>
            </w:r>
            <w:r w:rsidRPr="00052606">
              <w:rPr>
                <w:b w:val="0"/>
                <w:i w:val="0"/>
                <w:color w:val="000000"/>
                <w:sz w:val="24"/>
                <w:szCs w:val="24"/>
                <w:highlight w:val="yellow"/>
              </w:rPr>
              <w:t>…….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>] (należy podać nazwę oferowanego oprogramowania)</w:t>
            </w:r>
          </w:p>
        </w:tc>
        <w:tc>
          <w:tcPr>
            <w:tcW w:w="1559" w:type="dxa"/>
          </w:tcPr>
          <w:p w14:paraId="7646AF20" w14:textId="60391E59" w:rsidR="00C65310" w:rsidRDefault="00C65310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0B954DD" w14:textId="77777777" w:rsidR="00C65310" w:rsidRDefault="00C65310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14:paraId="30F96E0A" w14:textId="77777777" w:rsidR="00C65310" w:rsidRDefault="00C65310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:rsidR="002C4941" w14:paraId="57282CBF" w14:textId="77777777" w:rsidTr="00EE1264">
        <w:tc>
          <w:tcPr>
            <w:tcW w:w="456" w:type="dxa"/>
            <w:shd w:val="clear" w:color="auto" w:fill="auto"/>
          </w:tcPr>
          <w:p w14:paraId="366D7534" w14:textId="0CEC2B18" w:rsidR="002C4941" w:rsidRPr="00C65310" w:rsidRDefault="00466170" w:rsidP="004C299B">
            <w:pPr>
              <w:pStyle w:val="Tytu"/>
              <w:jc w:val="both"/>
              <w:rPr>
                <w:bCs/>
                <w:i w:val="0"/>
                <w:color w:val="000000"/>
                <w:sz w:val="24"/>
                <w:szCs w:val="24"/>
              </w:rPr>
            </w:pPr>
            <w:r w:rsidRPr="00D659B5">
              <w:rPr>
                <w:bCs/>
                <w:i w:val="0"/>
                <w:color w:val="00B0F0"/>
                <w:sz w:val="24"/>
                <w:szCs w:val="24"/>
              </w:rPr>
              <w:t>2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2036273B" w14:textId="3D5F7E29" w:rsidR="002C4941" w:rsidRPr="00A70E7B" w:rsidRDefault="002C4941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70E7B">
              <w:rPr>
                <w:b w:val="0"/>
                <w:i w:val="0"/>
                <w:color w:val="000000"/>
                <w:sz w:val="24"/>
                <w:szCs w:val="24"/>
              </w:rPr>
              <w:t xml:space="preserve">1 szt. </w:t>
            </w:r>
            <w:r w:rsidR="002E1634" w:rsidRPr="00A70E7B">
              <w:rPr>
                <w:b w:val="0"/>
                <w:i w:val="0"/>
                <w:color w:val="000000"/>
                <w:sz w:val="24"/>
                <w:szCs w:val="24"/>
              </w:rPr>
              <w:t>czasopisma</w:t>
            </w:r>
            <w:r w:rsidRPr="00A70E7B">
              <w:rPr>
                <w:b w:val="0"/>
                <w:i w:val="0"/>
                <w:color w:val="000000"/>
                <w:sz w:val="24"/>
                <w:szCs w:val="24"/>
              </w:rPr>
              <w:t xml:space="preserve"> dodatkowo do wydruku</w:t>
            </w:r>
            <w:r w:rsidR="00052606">
              <w:rPr>
                <w:b w:val="0"/>
                <w:i w:val="0"/>
                <w:color w:val="000000"/>
                <w:sz w:val="24"/>
                <w:szCs w:val="24"/>
              </w:rPr>
              <w:t xml:space="preserve"> poza wymagania minimalne</w:t>
            </w:r>
          </w:p>
        </w:tc>
        <w:tc>
          <w:tcPr>
            <w:tcW w:w="1559" w:type="dxa"/>
          </w:tcPr>
          <w:p w14:paraId="588BC605" w14:textId="77777777" w:rsidR="002C4941" w:rsidRDefault="002C4941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5388184" w14:textId="77777777" w:rsidR="002C4941" w:rsidRDefault="002C4941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3CD544E" w14:textId="77777777" w:rsidR="002C4941" w:rsidRDefault="002C4941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:rsidR="006737E6" w14:paraId="6CAD8713" w14:textId="77777777" w:rsidTr="004C299B">
        <w:tc>
          <w:tcPr>
            <w:tcW w:w="8702" w:type="dxa"/>
            <w:gridSpan w:val="6"/>
          </w:tcPr>
          <w:p w14:paraId="26FA5577" w14:textId="77777777" w:rsidR="006737E6" w:rsidRDefault="006737E6" w:rsidP="004C299B">
            <w:pPr>
              <w:pStyle w:val="Tytu"/>
              <w:rPr>
                <w:bCs/>
                <w:i w:val="0"/>
                <w:color w:val="00000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z w:val="24"/>
                <w:szCs w:val="24"/>
              </w:rPr>
              <w:t xml:space="preserve">    PRAWO OPCJI</w:t>
            </w:r>
          </w:p>
        </w:tc>
      </w:tr>
      <w:tr w:rsidR="006737E6" w14:paraId="14E3070E" w14:textId="77777777" w:rsidTr="00EE1264">
        <w:tc>
          <w:tcPr>
            <w:tcW w:w="456" w:type="dxa"/>
          </w:tcPr>
          <w:p w14:paraId="5823E3BB" w14:textId="72FB9D3F" w:rsidR="006737E6" w:rsidRPr="00C65310" w:rsidRDefault="00466170" w:rsidP="004C299B">
            <w:pPr>
              <w:pStyle w:val="Tytu"/>
              <w:jc w:val="both"/>
              <w:rPr>
                <w:bCs/>
                <w:i w:val="0"/>
                <w:color w:val="000000"/>
                <w:sz w:val="24"/>
                <w:szCs w:val="24"/>
              </w:rPr>
            </w:pPr>
            <w:r w:rsidRPr="00D659B5">
              <w:rPr>
                <w:bCs/>
                <w:i w:val="0"/>
                <w:color w:val="00B0F0"/>
                <w:sz w:val="24"/>
                <w:szCs w:val="24"/>
              </w:rPr>
              <w:t>3</w:t>
            </w:r>
          </w:p>
        </w:tc>
        <w:tc>
          <w:tcPr>
            <w:tcW w:w="3999" w:type="dxa"/>
            <w:gridSpan w:val="2"/>
          </w:tcPr>
          <w:p w14:paraId="73E45246" w14:textId="1EDDF8CA" w:rsidR="006737E6" w:rsidRDefault="004051D7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D659B5">
              <w:rPr>
                <w:b w:val="0"/>
                <w:i w:val="0"/>
                <w:color w:val="00B0F0"/>
                <w:sz w:val="24"/>
                <w:szCs w:val="24"/>
              </w:rPr>
              <w:t>D</w:t>
            </w:r>
            <w:r w:rsidR="006737E6" w:rsidRPr="00D659B5">
              <w:rPr>
                <w:b w:val="0"/>
                <w:i w:val="0"/>
                <w:color w:val="00B0F0"/>
                <w:sz w:val="24"/>
                <w:szCs w:val="24"/>
              </w:rPr>
              <w:t xml:space="preserve">odatkowe opcje/moduły/usługi </w:t>
            </w:r>
            <w:bookmarkStart w:id="3" w:name="_Hlk108782361"/>
            <w:r w:rsidR="006737E6" w:rsidRPr="00D659B5">
              <w:rPr>
                <w:b w:val="0"/>
                <w:i w:val="0"/>
                <w:color w:val="00B0F0"/>
                <w:sz w:val="24"/>
                <w:szCs w:val="24"/>
              </w:rPr>
              <w:t>związane z zarządzan</w:t>
            </w:r>
            <w:r w:rsidR="000B0CB5" w:rsidRPr="00D659B5">
              <w:rPr>
                <w:b w:val="0"/>
                <w:i w:val="0"/>
                <w:color w:val="00B0F0"/>
                <w:sz w:val="24"/>
                <w:szCs w:val="24"/>
              </w:rPr>
              <w:t>iem</w:t>
            </w:r>
            <w:r w:rsidR="006737E6" w:rsidRPr="00D659B5">
              <w:rPr>
                <w:b w:val="0"/>
                <w:i w:val="0"/>
                <w:color w:val="00B0F0"/>
                <w:sz w:val="24"/>
                <w:szCs w:val="24"/>
              </w:rPr>
              <w:t xml:space="preserve"> procesem indeksacji i promocji Czasopisma</w:t>
            </w:r>
            <w:bookmarkEnd w:id="3"/>
            <w:r w:rsidR="006737E6" w:rsidRPr="00D659B5">
              <w:rPr>
                <w:rStyle w:val="Odwoanieprzypisudolnego"/>
                <w:b w:val="0"/>
                <w:i w:val="0"/>
                <w:color w:val="00B0F0"/>
                <w:sz w:val="24"/>
                <w:szCs w:val="24"/>
                <w:vertAlign w:val="baseline"/>
              </w:rPr>
              <w:t xml:space="preserve"> </w:t>
            </w:r>
            <w:r w:rsidR="006737E6" w:rsidRPr="00C83C6A">
              <w:rPr>
                <w:rStyle w:val="Odwoanieprzypisudolnego"/>
                <w:bCs/>
                <w:i w:val="0"/>
                <w:color w:val="FF0000"/>
                <w:sz w:val="24"/>
                <w:szCs w:val="24"/>
              </w:rPr>
              <w:footnoteReference w:id="1"/>
            </w:r>
          </w:p>
          <w:p w14:paraId="1935435D" w14:textId="77777777" w:rsidR="006737E6" w:rsidRPr="0090142A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  <w:highlight w:val="yellow"/>
              </w:rPr>
            </w:pPr>
            <w:r w:rsidRPr="0090142A">
              <w:rPr>
                <w:b w:val="0"/>
                <w:i w:val="0"/>
                <w:color w:val="000000"/>
                <w:sz w:val="24"/>
                <w:szCs w:val="24"/>
                <w:highlight w:val="yellow"/>
              </w:rPr>
              <w:t>- ………………..</w:t>
            </w:r>
          </w:p>
          <w:p w14:paraId="2B660B0C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90142A">
              <w:rPr>
                <w:b w:val="0"/>
                <w:i w:val="0"/>
                <w:color w:val="000000"/>
                <w:sz w:val="24"/>
                <w:szCs w:val="24"/>
                <w:highlight w:val="yellow"/>
              </w:rPr>
              <w:t>- ………………..</w:t>
            </w:r>
          </w:p>
        </w:tc>
        <w:tc>
          <w:tcPr>
            <w:tcW w:w="1559" w:type="dxa"/>
          </w:tcPr>
          <w:p w14:paraId="04C2910C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74329FD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14:paraId="26AEA455" w14:textId="77777777" w:rsidR="006737E6" w:rsidRDefault="006737E6" w:rsidP="004C299B">
            <w:pPr>
              <w:pStyle w:val="Tytu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</w:tr>
    </w:tbl>
    <w:p w14:paraId="7FDA087F" w14:textId="77777777" w:rsidR="006737E6" w:rsidRPr="006737E6" w:rsidRDefault="006737E6" w:rsidP="00F6770B">
      <w:pPr>
        <w:spacing w:after="160" w:line="259" w:lineRule="auto"/>
        <w:ind w:left="360"/>
        <w:contextualSpacing/>
        <w:jc w:val="both"/>
        <w:rPr>
          <w:rFonts w:eastAsia="Calibri"/>
          <w:b/>
          <w:iCs/>
          <w:color w:val="000000"/>
          <w:sz w:val="23"/>
          <w:szCs w:val="23"/>
          <w:lang w:eastAsia="en-US"/>
        </w:rPr>
      </w:pPr>
    </w:p>
    <w:p w14:paraId="5A3E0B1D" w14:textId="77777777" w:rsidR="00A32B5D" w:rsidRPr="001F2317" w:rsidRDefault="00A32B5D" w:rsidP="004A1A56">
      <w:pPr>
        <w:tabs>
          <w:tab w:val="left" w:pos="9355"/>
        </w:tabs>
        <w:spacing w:after="200" w:line="276" w:lineRule="auto"/>
        <w:jc w:val="both"/>
        <w:rPr>
          <w:rFonts w:eastAsia="Calibri"/>
          <w:b/>
          <w:snapToGrid w:val="0"/>
          <w:sz w:val="23"/>
          <w:szCs w:val="23"/>
          <w:lang w:eastAsia="en-US"/>
        </w:rPr>
      </w:pPr>
    </w:p>
    <w:p w14:paraId="6C5237E7" w14:textId="1BAA1E97" w:rsidR="004A1A56" w:rsidRDefault="004A1A56" w:rsidP="004A1A56">
      <w:pPr>
        <w:tabs>
          <w:tab w:val="left" w:pos="9355"/>
        </w:tabs>
        <w:spacing w:after="200" w:line="276" w:lineRule="auto"/>
        <w:jc w:val="both"/>
        <w:rPr>
          <w:rFonts w:eastAsia="Calibri"/>
          <w:b/>
          <w:snapToGrid w:val="0"/>
          <w:sz w:val="23"/>
          <w:szCs w:val="23"/>
          <w:lang w:eastAsia="en-US"/>
        </w:rPr>
      </w:pPr>
      <w:r w:rsidRPr="001F2317">
        <w:rPr>
          <w:rFonts w:eastAsia="Calibri"/>
          <w:b/>
          <w:snapToGrid w:val="0"/>
          <w:sz w:val="23"/>
          <w:szCs w:val="23"/>
          <w:lang w:eastAsia="en-US"/>
        </w:rPr>
        <w:t xml:space="preserve">UWAGA: </w:t>
      </w:r>
    </w:p>
    <w:p w14:paraId="406AE054" w14:textId="50BA14D6" w:rsidR="000B0CB5" w:rsidRPr="00F6770B" w:rsidRDefault="000B0CB5" w:rsidP="000B0CB5">
      <w:pPr>
        <w:pStyle w:val="Akapitzlist"/>
        <w:numPr>
          <w:ilvl w:val="0"/>
          <w:numId w:val="11"/>
        </w:numPr>
        <w:tabs>
          <w:tab w:val="left" w:pos="9355"/>
        </w:tabs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671F5D">
        <w:rPr>
          <w:b/>
          <w:bCs/>
          <w:sz w:val="22"/>
          <w:szCs w:val="22"/>
        </w:rPr>
        <w:t>Ceny podane w ofercie są cenami ryczałtowymi</w:t>
      </w:r>
      <w:r w:rsidR="00B7411C">
        <w:rPr>
          <w:b/>
          <w:bCs/>
          <w:sz w:val="22"/>
          <w:szCs w:val="22"/>
        </w:rPr>
        <w:t>;</w:t>
      </w:r>
    </w:p>
    <w:p w14:paraId="33324340" w14:textId="40C154A8" w:rsidR="000B0CB5" w:rsidRPr="00144115" w:rsidRDefault="000B0CB5" w:rsidP="000B0CB5">
      <w:pPr>
        <w:pStyle w:val="Akapitzlist"/>
        <w:numPr>
          <w:ilvl w:val="0"/>
          <w:numId w:val="11"/>
        </w:numPr>
        <w:tabs>
          <w:tab w:val="left" w:pos="9355"/>
        </w:tabs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1F2317">
        <w:rPr>
          <w:rFonts w:eastAsia="Calibri"/>
          <w:b/>
          <w:bCs/>
          <w:sz w:val="23"/>
          <w:szCs w:val="23"/>
          <w:lang w:eastAsia="en-US"/>
        </w:rPr>
        <w:t>Ceny należy podać z dokładnością do dwóch miejsc po przecinku</w:t>
      </w:r>
      <w:r w:rsidR="00B7411C">
        <w:rPr>
          <w:rFonts w:eastAsia="Calibri"/>
          <w:b/>
          <w:bCs/>
          <w:sz w:val="23"/>
          <w:szCs w:val="23"/>
          <w:lang w:eastAsia="en-US"/>
        </w:rPr>
        <w:t>;</w:t>
      </w:r>
    </w:p>
    <w:p w14:paraId="339C0547" w14:textId="5B326413" w:rsidR="00B7411C" w:rsidRPr="00F6770B" w:rsidRDefault="000B0CB5" w:rsidP="000B0CB5">
      <w:pPr>
        <w:pStyle w:val="Akapitzlist"/>
        <w:numPr>
          <w:ilvl w:val="0"/>
          <w:numId w:val="11"/>
        </w:numPr>
        <w:tabs>
          <w:tab w:val="left" w:pos="9355"/>
        </w:tabs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B7411C">
        <w:rPr>
          <w:b/>
          <w:bCs/>
          <w:sz w:val="22"/>
          <w:szCs w:val="22"/>
        </w:rPr>
        <w:t xml:space="preserve">W części oferty nr </w:t>
      </w:r>
      <w:r w:rsidR="00DE35A3" w:rsidRPr="00D659B5">
        <w:rPr>
          <w:b/>
          <w:bCs/>
          <w:color w:val="00B0F0"/>
          <w:sz w:val="22"/>
          <w:szCs w:val="22"/>
        </w:rPr>
        <w:t>3</w:t>
      </w:r>
      <w:r w:rsidR="00DB5049">
        <w:rPr>
          <w:b/>
          <w:bCs/>
          <w:sz w:val="22"/>
          <w:szCs w:val="22"/>
        </w:rPr>
        <w:t xml:space="preserve"> </w:t>
      </w:r>
      <w:r w:rsidRPr="00B7411C">
        <w:rPr>
          <w:b/>
          <w:bCs/>
          <w:sz w:val="22"/>
          <w:szCs w:val="22"/>
        </w:rPr>
        <w:t xml:space="preserve">Wykonawca wymienia dodatkowe </w:t>
      </w:r>
      <w:r w:rsidRPr="00B7411C">
        <w:rPr>
          <w:b/>
          <w:iCs/>
          <w:color w:val="000000"/>
          <w:sz w:val="24"/>
          <w:szCs w:val="24"/>
        </w:rPr>
        <w:t>opcje/moduły/usługi, które może zaoferować</w:t>
      </w:r>
      <w:r w:rsidR="00B7411C" w:rsidRPr="00B7411C">
        <w:rPr>
          <w:b/>
          <w:iCs/>
          <w:color w:val="000000"/>
          <w:sz w:val="24"/>
          <w:szCs w:val="24"/>
        </w:rPr>
        <w:t>,</w:t>
      </w:r>
      <w:r w:rsidRPr="00B7411C">
        <w:rPr>
          <w:b/>
          <w:iCs/>
          <w:color w:val="000000"/>
          <w:sz w:val="24"/>
          <w:szCs w:val="24"/>
        </w:rPr>
        <w:t xml:space="preserve"> </w:t>
      </w:r>
      <w:r w:rsidR="00B7411C" w:rsidRPr="00B7411C">
        <w:rPr>
          <w:b/>
          <w:iCs/>
          <w:color w:val="000000"/>
          <w:sz w:val="24"/>
          <w:szCs w:val="24"/>
        </w:rPr>
        <w:t>związane z zarządzaniem procesem indeksacji i promocji Czasopisma</w:t>
      </w:r>
      <w:r w:rsidR="009B2A5F">
        <w:rPr>
          <w:b/>
          <w:iCs/>
          <w:color w:val="000000"/>
          <w:sz w:val="24"/>
          <w:szCs w:val="24"/>
        </w:rPr>
        <w:t xml:space="preserve"> ponad to co</w:t>
      </w:r>
      <w:r w:rsidR="002F2136">
        <w:rPr>
          <w:b/>
          <w:iCs/>
          <w:color w:val="000000"/>
          <w:sz w:val="24"/>
          <w:szCs w:val="24"/>
        </w:rPr>
        <w:t xml:space="preserve"> </w:t>
      </w:r>
      <w:r w:rsidR="002F2136" w:rsidRPr="00D659B5">
        <w:rPr>
          <w:b/>
          <w:iCs/>
          <w:color w:val="00B0F0"/>
          <w:sz w:val="24"/>
          <w:szCs w:val="24"/>
        </w:rPr>
        <w:t>wymagane jest w OPZ oraz ponad to co</w:t>
      </w:r>
      <w:r w:rsidR="009B2A5F">
        <w:rPr>
          <w:b/>
          <w:iCs/>
          <w:color w:val="000000"/>
          <w:sz w:val="24"/>
          <w:szCs w:val="24"/>
        </w:rPr>
        <w:t xml:space="preserve"> zaoferował </w:t>
      </w:r>
      <w:r w:rsidR="005D4266">
        <w:rPr>
          <w:b/>
          <w:iCs/>
          <w:color w:val="000000"/>
          <w:sz w:val="24"/>
          <w:szCs w:val="24"/>
        </w:rPr>
        <w:t xml:space="preserve">i do czego się zobowiązał </w:t>
      </w:r>
      <w:r w:rsidR="009B2A5F">
        <w:rPr>
          <w:b/>
          <w:iCs/>
          <w:color w:val="000000"/>
          <w:sz w:val="24"/>
          <w:szCs w:val="24"/>
        </w:rPr>
        <w:t>w koncepcjach</w:t>
      </w:r>
      <w:r w:rsidR="00B7411C">
        <w:rPr>
          <w:b/>
          <w:iCs/>
          <w:color w:val="000000"/>
          <w:sz w:val="24"/>
          <w:szCs w:val="24"/>
        </w:rPr>
        <w:t>;</w:t>
      </w:r>
    </w:p>
    <w:p w14:paraId="543F505E" w14:textId="2DA3266D" w:rsidR="000B0CB5" w:rsidRPr="00E37605" w:rsidRDefault="000B0CB5" w:rsidP="000B0CB5">
      <w:pPr>
        <w:pStyle w:val="Akapitzlist"/>
        <w:numPr>
          <w:ilvl w:val="0"/>
          <w:numId w:val="11"/>
        </w:numPr>
        <w:tabs>
          <w:tab w:val="left" w:pos="9355"/>
        </w:tabs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E37605">
        <w:rPr>
          <w:b/>
          <w:bCs/>
          <w:sz w:val="22"/>
          <w:szCs w:val="22"/>
        </w:rPr>
        <w:t xml:space="preserve">Brak złożenia oferty </w:t>
      </w:r>
      <w:r w:rsidR="00B7411C" w:rsidRPr="00E37605">
        <w:rPr>
          <w:b/>
          <w:bCs/>
          <w:sz w:val="22"/>
          <w:szCs w:val="22"/>
        </w:rPr>
        <w:t xml:space="preserve">cenowej w ramach prawa opcji </w:t>
      </w:r>
      <w:r w:rsidRPr="00E37605">
        <w:rPr>
          <w:b/>
          <w:bCs/>
          <w:sz w:val="22"/>
          <w:szCs w:val="22"/>
        </w:rPr>
        <w:t>(z której Zamawiający może skorzystać</w:t>
      </w:r>
      <w:r w:rsidR="00751266" w:rsidRPr="00E37605">
        <w:rPr>
          <w:b/>
          <w:bCs/>
          <w:sz w:val="22"/>
          <w:szCs w:val="22"/>
        </w:rPr>
        <w:t>,</w:t>
      </w:r>
      <w:r w:rsidRPr="00E37605">
        <w:rPr>
          <w:b/>
          <w:bCs/>
          <w:sz w:val="22"/>
          <w:szCs w:val="22"/>
        </w:rPr>
        <w:t xml:space="preserve"> ale nie musi) nie powoduje nieskuteczności oferty, tj. jeżeli jeden wykonawca złoży i wyceni ofertę w pkt </w:t>
      </w:r>
      <w:r w:rsidRPr="00D659B5">
        <w:rPr>
          <w:b/>
          <w:bCs/>
          <w:color w:val="00B0F0"/>
          <w:sz w:val="22"/>
          <w:szCs w:val="22"/>
        </w:rPr>
        <w:t>1</w:t>
      </w:r>
      <w:r w:rsidR="00F9363A" w:rsidRPr="00D659B5">
        <w:rPr>
          <w:b/>
          <w:bCs/>
          <w:color w:val="00B0F0"/>
          <w:sz w:val="22"/>
          <w:szCs w:val="22"/>
        </w:rPr>
        <w:t>-</w:t>
      </w:r>
      <w:r w:rsidR="00DE35A3" w:rsidRPr="00E37605">
        <w:rPr>
          <w:b/>
          <w:bCs/>
          <w:color w:val="00B0F0"/>
          <w:sz w:val="22"/>
          <w:szCs w:val="22"/>
        </w:rPr>
        <w:t>2</w:t>
      </w:r>
      <w:r w:rsidRPr="00E37605">
        <w:rPr>
          <w:b/>
          <w:bCs/>
          <w:sz w:val="22"/>
          <w:szCs w:val="22"/>
        </w:rPr>
        <w:t xml:space="preserve">, zaś drugi wykonawca złoży ofertę w pkt </w:t>
      </w:r>
      <w:r w:rsidRPr="00D659B5">
        <w:rPr>
          <w:b/>
          <w:bCs/>
          <w:color w:val="00B0F0"/>
          <w:sz w:val="22"/>
          <w:szCs w:val="22"/>
        </w:rPr>
        <w:t>1,2</w:t>
      </w:r>
      <w:r w:rsidR="00F9363A" w:rsidRPr="00D659B5">
        <w:rPr>
          <w:b/>
          <w:bCs/>
          <w:color w:val="00B0F0"/>
          <w:sz w:val="22"/>
          <w:szCs w:val="22"/>
        </w:rPr>
        <w:t xml:space="preserve">, </w:t>
      </w:r>
      <w:r w:rsidRPr="00D659B5">
        <w:rPr>
          <w:b/>
          <w:bCs/>
          <w:color w:val="00B0F0"/>
          <w:sz w:val="22"/>
          <w:szCs w:val="22"/>
        </w:rPr>
        <w:t>3</w:t>
      </w:r>
      <w:r w:rsidR="00E37605" w:rsidRPr="00E37605">
        <w:rPr>
          <w:b/>
          <w:bCs/>
          <w:color w:val="00B0F0"/>
          <w:sz w:val="22"/>
          <w:szCs w:val="22"/>
        </w:rPr>
        <w:t xml:space="preserve"> </w:t>
      </w:r>
      <w:r w:rsidRPr="00E37605">
        <w:rPr>
          <w:b/>
          <w:bCs/>
          <w:sz w:val="22"/>
          <w:szCs w:val="22"/>
        </w:rPr>
        <w:t>– to każda z ofert będzie podlegać ocenie, tym samym jako skutecznie złożona może być wybrana jako najkorzystniejsza.</w:t>
      </w:r>
      <w:r w:rsidR="00B7411C" w:rsidRPr="00E37605">
        <w:rPr>
          <w:b/>
          <w:bCs/>
          <w:sz w:val="22"/>
          <w:szCs w:val="22"/>
        </w:rPr>
        <w:t xml:space="preserve"> Jednakże w ramach kryteriów oceny ofert w kryterium cena: oceniane będą tylko pkt. </w:t>
      </w:r>
      <w:r w:rsidR="00B7411C" w:rsidRPr="00D659B5">
        <w:rPr>
          <w:b/>
          <w:bCs/>
          <w:color w:val="00B0F0"/>
          <w:sz w:val="22"/>
          <w:szCs w:val="22"/>
        </w:rPr>
        <w:t>1</w:t>
      </w:r>
      <w:r w:rsidR="00F9363A" w:rsidRPr="00D659B5">
        <w:rPr>
          <w:b/>
          <w:bCs/>
          <w:color w:val="00B0F0"/>
          <w:sz w:val="22"/>
          <w:szCs w:val="22"/>
        </w:rPr>
        <w:t>-</w:t>
      </w:r>
      <w:r w:rsidR="00E37605" w:rsidRPr="00E37605">
        <w:rPr>
          <w:b/>
          <w:bCs/>
          <w:color w:val="00B0F0"/>
          <w:sz w:val="22"/>
          <w:szCs w:val="22"/>
        </w:rPr>
        <w:t>2</w:t>
      </w:r>
      <w:r w:rsidR="00CA3AC1" w:rsidRPr="00E37605">
        <w:rPr>
          <w:b/>
          <w:bCs/>
          <w:sz w:val="22"/>
          <w:szCs w:val="22"/>
        </w:rPr>
        <w:t>;</w:t>
      </w:r>
    </w:p>
    <w:p w14:paraId="1922F0E9" w14:textId="286CEE83" w:rsidR="00CA3AC1" w:rsidRDefault="00965F30" w:rsidP="000B0CB5">
      <w:pPr>
        <w:pStyle w:val="Akapitzlist"/>
        <w:numPr>
          <w:ilvl w:val="0"/>
          <w:numId w:val="11"/>
        </w:numPr>
        <w:tabs>
          <w:tab w:val="left" w:pos="9355"/>
        </w:tabs>
        <w:spacing w:line="276" w:lineRule="auto"/>
        <w:jc w:val="both"/>
        <w:rPr>
          <w:b/>
          <w:bCs/>
          <w:sz w:val="22"/>
          <w:szCs w:val="22"/>
        </w:rPr>
      </w:pPr>
      <w:r w:rsidRPr="00F6770B">
        <w:rPr>
          <w:b/>
          <w:bCs/>
          <w:sz w:val="22"/>
          <w:szCs w:val="22"/>
        </w:rPr>
        <w:t>Wykonawca zobowiązany jest podać podstawę prawną zastosowania stawki podatku od towarów i usług (VAT) innej niż stawka podstawowa lub zwolnienia z ww. podatku</w:t>
      </w:r>
      <w:r>
        <w:rPr>
          <w:b/>
          <w:bCs/>
          <w:sz w:val="22"/>
          <w:szCs w:val="22"/>
        </w:rPr>
        <w:t>;</w:t>
      </w:r>
    </w:p>
    <w:p w14:paraId="68644BB6" w14:textId="3061833C" w:rsidR="000B0CB5" w:rsidRPr="00F6770B" w:rsidRDefault="00965F30" w:rsidP="00F6770B">
      <w:pPr>
        <w:pStyle w:val="Akapitzlist"/>
        <w:numPr>
          <w:ilvl w:val="0"/>
          <w:numId w:val="11"/>
        </w:numPr>
        <w:spacing w:line="276" w:lineRule="auto"/>
        <w:jc w:val="both"/>
        <w:rPr>
          <w:rFonts w:eastAsia="Calibri"/>
          <w:b/>
          <w:bCs/>
          <w:sz w:val="23"/>
          <w:szCs w:val="23"/>
          <w:lang w:eastAsia="en-US"/>
        </w:rPr>
      </w:pPr>
      <w:r w:rsidRPr="00965F30">
        <w:rPr>
          <w:rFonts w:eastAsia="Calibri"/>
          <w:b/>
          <w:bCs/>
          <w:sz w:val="23"/>
          <w:szCs w:val="23"/>
          <w:lang w:eastAsia="en-US"/>
        </w:rPr>
        <w:lastRenderedPageBreak/>
        <w:t xml:space="preserve">Zamawiający odrzuci oferty, w których Wykonawcy zaoferują ceny jednostkowe netto o wartości „0” </w:t>
      </w:r>
    </w:p>
    <w:p w14:paraId="52EF441E" w14:textId="77777777" w:rsidR="004A1A56" w:rsidRPr="004A1A56" w:rsidRDefault="004A1A56" w:rsidP="001F2317">
      <w:pPr>
        <w:numPr>
          <w:ilvl w:val="3"/>
          <w:numId w:val="1"/>
        </w:numPr>
        <w:spacing w:line="259" w:lineRule="auto"/>
        <w:jc w:val="both"/>
        <w:rPr>
          <w:color w:val="000000"/>
          <w:sz w:val="23"/>
          <w:szCs w:val="23"/>
        </w:rPr>
      </w:pPr>
      <w:r w:rsidRPr="004A1A56">
        <w:rPr>
          <w:color w:val="000000"/>
          <w:sz w:val="23"/>
          <w:szCs w:val="23"/>
        </w:rPr>
        <w:t xml:space="preserve">Zaoferowana cena ryczałtowa jest łączną ceną należytego wykonania zamówienia. W cenie zawierają się wszystkie koszty związane z realizacją zamówienia. </w:t>
      </w:r>
    </w:p>
    <w:p w14:paraId="4752795B" w14:textId="0D640169" w:rsidR="00E75395" w:rsidRDefault="00E75395" w:rsidP="00125D7B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4"/>
          <w:szCs w:val="24"/>
        </w:rPr>
      </w:pPr>
      <w:r w:rsidRPr="00E13CC8">
        <w:rPr>
          <w:b w:val="0"/>
          <w:i w:val="0"/>
          <w:color w:val="000000"/>
          <w:sz w:val="24"/>
          <w:szCs w:val="24"/>
        </w:rPr>
        <w:t>Zobowiązujemy się, że podane przez nas ceny jednostkowe będą stałe przez cały okres realizacji zamówienia</w:t>
      </w:r>
      <w:r>
        <w:rPr>
          <w:b w:val="0"/>
          <w:i w:val="0"/>
          <w:color w:val="000000"/>
          <w:sz w:val="24"/>
          <w:szCs w:val="24"/>
        </w:rPr>
        <w:t>.</w:t>
      </w:r>
    </w:p>
    <w:p w14:paraId="1BB18535" w14:textId="7A19303C" w:rsidR="008627BE" w:rsidRPr="00702CA2" w:rsidRDefault="008627BE" w:rsidP="008627BE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4"/>
          <w:szCs w:val="24"/>
        </w:rPr>
      </w:pPr>
      <w:r w:rsidRPr="00702CA2">
        <w:rPr>
          <w:b w:val="0"/>
          <w:i w:val="0"/>
          <w:sz w:val="24"/>
          <w:szCs w:val="24"/>
        </w:rPr>
        <w:t xml:space="preserve">Akceptujemy </w:t>
      </w:r>
      <w:r w:rsidRPr="00702CA2">
        <w:rPr>
          <w:i w:val="0"/>
          <w:sz w:val="24"/>
          <w:szCs w:val="24"/>
        </w:rPr>
        <w:t>21 dniowy</w:t>
      </w:r>
      <w:r w:rsidRPr="00702CA2">
        <w:rPr>
          <w:b w:val="0"/>
          <w:i w:val="0"/>
          <w:sz w:val="24"/>
          <w:szCs w:val="24"/>
        </w:rPr>
        <w:t xml:space="preserve"> termin płatności liczony od daty dostarczenia do siedziby Zamawiającego prawidłowo wystawionej faktury VAT</w:t>
      </w:r>
      <w:r w:rsidR="00A073B4">
        <w:rPr>
          <w:b w:val="0"/>
          <w:i w:val="0"/>
          <w:sz w:val="24"/>
          <w:szCs w:val="24"/>
        </w:rPr>
        <w:t xml:space="preserve"> każdorazowo za wydanie konkretnego numeru czasopisma</w:t>
      </w:r>
      <w:r w:rsidRPr="00702CA2">
        <w:rPr>
          <w:b w:val="0"/>
          <w:i w:val="0"/>
          <w:sz w:val="24"/>
          <w:szCs w:val="24"/>
        </w:rPr>
        <w:t>.</w:t>
      </w:r>
    </w:p>
    <w:p w14:paraId="08D11547" w14:textId="402D8536" w:rsidR="00302A0E" w:rsidRPr="00F6770B" w:rsidRDefault="00302A0E" w:rsidP="008627BE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Zobowiązujemy się do </w:t>
      </w:r>
      <w:r w:rsidRPr="00302A0E">
        <w:rPr>
          <w:b w:val="0"/>
          <w:i w:val="0"/>
          <w:color w:val="000000"/>
          <w:sz w:val="24"/>
          <w:szCs w:val="24"/>
        </w:rPr>
        <w:t>dostarczanie i utrzymani</w:t>
      </w:r>
      <w:r>
        <w:rPr>
          <w:b w:val="0"/>
          <w:i w:val="0"/>
          <w:color w:val="000000"/>
          <w:sz w:val="24"/>
          <w:szCs w:val="24"/>
        </w:rPr>
        <w:t>a</w:t>
      </w:r>
      <w:r w:rsidRPr="00302A0E">
        <w:rPr>
          <w:b w:val="0"/>
          <w:i w:val="0"/>
          <w:color w:val="000000"/>
          <w:sz w:val="24"/>
          <w:szCs w:val="24"/>
        </w:rPr>
        <w:t xml:space="preserve"> rozwiązań technologicznych do obsługi procesu redakcyjnego</w:t>
      </w:r>
      <w:r>
        <w:rPr>
          <w:b w:val="0"/>
          <w:i w:val="0"/>
          <w:color w:val="000000"/>
          <w:sz w:val="24"/>
          <w:szCs w:val="24"/>
        </w:rPr>
        <w:t xml:space="preserve"> - </w:t>
      </w:r>
      <w:r w:rsidRPr="00302A0E">
        <w:rPr>
          <w:b w:val="0"/>
          <w:i w:val="0"/>
          <w:color w:val="000000"/>
          <w:sz w:val="24"/>
          <w:szCs w:val="24"/>
        </w:rPr>
        <w:t>elektronicznego systemu informatycznego służącego zarządzaniu procesem redakcyjnym (w tym służące obsłudze prac użytkowników systemu oraz zarządzaniu treścią artykułów)</w:t>
      </w:r>
      <w:r>
        <w:rPr>
          <w:b w:val="0"/>
          <w:i w:val="0"/>
          <w:color w:val="000000"/>
          <w:sz w:val="24"/>
          <w:szCs w:val="24"/>
        </w:rPr>
        <w:t xml:space="preserve">, tj. </w:t>
      </w:r>
      <w:r w:rsidRPr="00302A0E">
        <w:rPr>
          <w:b w:val="0"/>
          <w:i w:val="0"/>
          <w:color w:val="000000"/>
          <w:sz w:val="24"/>
          <w:szCs w:val="24"/>
        </w:rPr>
        <w:t>system</w:t>
      </w:r>
      <w:r>
        <w:rPr>
          <w:b w:val="0"/>
          <w:i w:val="0"/>
          <w:color w:val="000000"/>
          <w:sz w:val="24"/>
          <w:szCs w:val="24"/>
        </w:rPr>
        <w:t>u</w:t>
      </w:r>
      <w:r w:rsidRPr="00302A0E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302A0E">
        <w:rPr>
          <w:b w:val="0"/>
          <w:i w:val="0"/>
          <w:color w:val="000000"/>
          <w:sz w:val="24"/>
          <w:szCs w:val="24"/>
        </w:rPr>
        <w:t>Editorial</w:t>
      </w:r>
      <w:proofErr w:type="spellEnd"/>
      <w:r w:rsidRPr="00302A0E">
        <w:rPr>
          <w:b w:val="0"/>
          <w:i w:val="0"/>
          <w:color w:val="000000"/>
          <w:sz w:val="24"/>
          <w:szCs w:val="24"/>
        </w:rPr>
        <w:t xml:space="preserve"> Manager</w:t>
      </w:r>
      <w:r>
        <w:rPr>
          <w:b w:val="0"/>
          <w:i w:val="0"/>
          <w:color w:val="000000"/>
          <w:sz w:val="24"/>
          <w:szCs w:val="24"/>
        </w:rPr>
        <w:t>/</w:t>
      </w:r>
      <w:proofErr w:type="spellStart"/>
      <w:r w:rsidRPr="00302A0E">
        <w:rPr>
          <w:b w:val="0"/>
          <w:i w:val="0"/>
          <w:color w:val="000000"/>
          <w:sz w:val="24"/>
          <w:szCs w:val="24"/>
        </w:rPr>
        <w:t>Editorial</w:t>
      </w:r>
      <w:proofErr w:type="spellEnd"/>
      <w:r w:rsidRPr="00302A0E">
        <w:rPr>
          <w:b w:val="0"/>
          <w:i w:val="0"/>
          <w:color w:val="000000"/>
          <w:sz w:val="24"/>
          <w:szCs w:val="24"/>
        </w:rPr>
        <w:t xml:space="preserve"> System</w:t>
      </w:r>
      <w:r>
        <w:rPr>
          <w:b w:val="0"/>
          <w:i w:val="0"/>
          <w:color w:val="000000"/>
          <w:sz w:val="24"/>
          <w:szCs w:val="24"/>
        </w:rPr>
        <w:t>/</w:t>
      </w:r>
      <w:r w:rsidRPr="00F6770B">
        <w:rPr>
          <w:b w:val="0"/>
          <w:i w:val="0"/>
          <w:color w:val="000000"/>
          <w:sz w:val="24"/>
          <w:szCs w:val="24"/>
          <w:highlight w:val="yellow"/>
        </w:rPr>
        <w:t>…</w:t>
      </w:r>
      <w:r w:rsidR="00716E35">
        <w:rPr>
          <w:rStyle w:val="Odwoanieprzypisudolnego"/>
          <w:b w:val="0"/>
          <w:i w:val="0"/>
          <w:color w:val="000000"/>
          <w:sz w:val="24"/>
          <w:szCs w:val="24"/>
          <w:highlight w:val="yellow"/>
        </w:rPr>
        <w:footnoteReference w:id="2"/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302A0E">
        <w:rPr>
          <w:b w:val="0"/>
          <w:i w:val="0"/>
          <w:color w:val="000000"/>
          <w:sz w:val="24"/>
          <w:szCs w:val="24"/>
        </w:rPr>
        <w:t>lub równoważne</w:t>
      </w:r>
      <w:r>
        <w:rPr>
          <w:b w:val="0"/>
          <w:i w:val="0"/>
          <w:color w:val="000000"/>
          <w:sz w:val="24"/>
          <w:szCs w:val="24"/>
        </w:rPr>
        <w:t xml:space="preserve"> wraz z z</w:t>
      </w:r>
      <w:r w:rsidRPr="00302A0E">
        <w:rPr>
          <w:b w:val="0"/>
          <w:i w:val="0"/>
          <w:color w:val="000000"/>
          <w:sz w:val="24"/>
          <w:szCs w:val="24"/>
        </w:rPr>
        <w:t>apewnienie</w:t>
      </w:r>
      <w:r>
        <w:rPr>
          <w:b w:val="0"/>
          <w:i w:val="0"/>
          <w:color w:val="000000"/>
          <w:sz w:val="24"/>
          <w:szCs w:val="24"/>
        </w:rPr>
        <w:t>m</w:t>
      </w:r>
      <w:r w:rsidRPr="00302A0E">
        <w:rPr>
          <w:b w:val="0"/>
          <w:i w:val="0"/>
          <w:color w:val="000000"/>
          <w:sz w:val="24"/>
          <w:szCs w:val="24"/>
        </w:rPr>
        <w:t xml:space="preserve"> dostępu do referencyjnego, międzynarodowego programu </w:t>
      </w:r>
      <w:proofErr w:type="spellStart"/>
      <w:r w:rsidRPr="00302A0E">
        <w:rPr>
          <w:b w:val="0"/>
          <w:i w:val="0"/>
          <w:color w:val="000000"/>
          <w:sz w:val="24"/>
          <w:szCs w:val="24"/>
        </w:rPr>
        <w:t>antyplagiatowego</w:t>
      </w:r>
      <w:proofErr w:type="spellEnd"/>
      <w:r w:rsidRPr="00302A0E">
        <w:rPr>
          <w:b w:val="0"/>
          <w:i w:val="0"/>
          <w:color w:val="000000"/>
          <w:sz w:val="24"/>
          <w:szCs w:val="24"/>
        </w:rPr>
        <w:t>.</w:t>
      </w:r>
    </w:p>
    <w:p w14:paraId="04500757" w14:textId="20A5844C" w:rsidR="008627BE" w:rsidRPr="00702CA2" w:rsidRDefault="008627BE" w:rsidP="008627BE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4"/>
          <w:szCs w:val="24"/>
        </w:rPr>
      </w:pPr>
      <w:r w:rsidRPr="00702CA2">
        <w:rPr>
          <w:b w:val="0"/>
          <w:i w:val="0"/>
          <w:sz w:val="24"/>
          <w:szCs w:val="24"/>
        </w:rPr>
        <w:t>Oświadczamy, że zapoznaliśmy się ze Specyfikacją Warunków Zamówienia</w:t>
      </w:r>
      <w:r w:rsidR="00125D7B">
        <w:rPr>
          <w:b w:val="0"/>
          <w:i w:val="0"/>
          <w:sz w:val="24"/>
          <w:szCs w:val="24"/>
        </w:rPr>
        <w:t xml:space="preserve"> oraz Opisem Przedmiotu Zamówienia</w:t>
      </w:r>
      <w:r w:rsidRPr="00702CA2">
        <w:rPr>
          <w:b w:val="0"/>
          <w:i w:val="0"/>
          <w:sz w:val="24"/>
          <w:szCs w:val="24"/>
        </w:rPr>
        <w:t xml:space="preserve"> i nie wnosimy do ni</w:t>
      </w:r>
      <w:r w:rsidR="00125D7B">
        <w:rPr>
          <w:b w:val="0"/>
          <w:i w:val="0"/>
          <w:sz w:val="24"/>
          <w:szCs w:val="24"/>
        </w:rPr>
        <w:t>ch</w:t>
      </w:r>
      <w:r w:rsidRPr="00702CA2">
        <w:rPr>
          <w:b w:val="0"/>
          <w:i w:val="0"/>
          <w:sz w:val="24"/>
          <w:szCs w:val="24"/>
        </w:rPr>
        <w:t xml:space="preserve"> żadnych zastrzeżeń.</w:t>
      </w:r>
    </w:p>
    <w:p w14:paraId="0D365A38" w14:textId="7F9E6E9A" w:rsidR="008627BE" w:rsidRPr="00702CA2" w:rsidRDefault="008627BE" w:rsidP="008627BE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4"/>
          <w:szCs w:val="24"/>
        </w:rPr>
      </w:pPr>
      <w:r w:rsidRPr="00702CA2">
        <w:rPr>
          <w:b w:val="0"/>
          <w:i w:val="0"/>
          <w:sz w:val="24"/>
          <w:szCs w:val="24"/>
        </w:rPr>
        <w:t xml:space="preserve">Oświadczamy, że jesteśmy związani ofertą w terminie wskazanym </w:t>
      </w:r>
      <w:r w:rsidRPr="00702CA2">
        <w:rPr>
          <w:b w:val="0"/>
          <w:i w:val="0"/>
          <w:sz w:val="24"/>
          <w:szCs w:val="24"/>
        </w:rPr>
        <w:br/>
        <w:t>w Specyfikacji Warunków Zamówienia.</w:t>
      </w:r>
    </w:p>
    <w:p w14:paraId="792FC000" w14:textId="0F4FDF17" w:rsidR="008627BE" w:rsidRPr="00130511" w:rsidRDefault="008627BE" w:rsidP="008627BE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4"/>
          <w:szCs w:val="24"/>
        </w:rPr>
      </w:pPr>
      <w:r w:rsidRPr="00702CA2">
        <w:rPr>
          <w:b w:val="0"/>
          <w:i w:val="0"/>
          <w:sz w:val="24"/>
          <w:szCs w:val="24"/>
        </w:rPr>
        <w:t xml:space="preserve">Oświadczamy, że akceptujemy </w:t>
      </w:r>
      <w:r w:rsidR="00BF75C4">
        <w:rPr>
          <w:b w:val="0"/>
          <w:i w:val="0"/>
          <w:sz w:val="24"/>
          <w:szCs w:val="24"/>
        </w:rPr>
        <w:t>wzór</w:t>
      </w:r>
      <w:r w:rsidR="00BF75C4" w:rsidRPr="00702CA2">
        <w:rPr>
          <w:b w:val="0"/>
          <w:i w:val="0"/>
          <w:sz w:val="24"/>
          <w:szCs w:val="24"/>
        </w:rPr>
        <w:t xml:space="preserve"> </w:t>
      </w:r>
      <w:r w:rsidRPr="00702CA2">
        <w:rPr>
          <w:b w:val="0"/>
          <w:i w:val="0"/>
          <w:sz w:val="24"/>
          <w:szCs w:val="24"/>
        </w:rPr>
        <w:t xml:space="preserve">umowy załączony do SWZ. Jednocześnie zobowiązujemy się w przypadku wyboru naszej oferty podpisać </w:t>
      </w:r>
      <w:r w:rsidR="00DC5524">
        <w:rPr>
          <w:b w:val="0"/>
          <w:i w:val="0"/>
          <w:sz w:val="24"/>
          <w:szCs w:val="24"/>
        </w:rPr>
        <w:t>U</w:t>
      </w:r>
      <w:r w:rsidRPr="00702CA2">
        <w:rPr>
          <w:b w:val="0"/>
          <w:i w:val="0"/>
          <w:sz w:val="24"/>
          <w:szCs w:val="24"/>
        </w:rPr>
        <w:t xml:space="preserve">mowę bez zastrzeżeń, </w:t>
      </w:r>
      <w:r>
        <w:rPr>
          <w:b w:val="0"/>
          <w:i w:val="0"/>
          <w:sz w:val="24"/>
          <w:szCs w:val="24"/>
        </w:rPr>
        <w:br/>
      </w:r>
      <w:r w:rsidRPr="00702CA2">
        <w:rPr>
          <w:b w:val="0"/>
          <w:i w:val="0"/>
          <w:sz w:val="24"/>
          <w:szCs w:val="24"/>
        </w:rPr>
        <w:t>w terminie i miejscu wyznaczonym przez Zamawiającego.</w:t>
      </w:r>
    </w:p>
    <w:p w14:paraId="03FFDD29" w14:textId="0C272513" w:rsidR="008627BE" w:rsidRDefault="008627BE" w:rsidP="008627BE">
      <w:pPr>
        <w:pStyle w:val="Akapitzlist"/>
        <w:numPr>
          <w:ilvl w:val="3"/>
          <w:numId w:val="1"/>
        </w:numPr>
        <w:jc w:val="both"/>
        <w:rPr>
          <w:color w:val="000000"/>
          <w:sz w:val="24"/>
          <w:szCs w:val="24"/>
        </w:rPr>
      </w:pPr>
      <w:r w:rsidRPr="00991D80">
        <w:rPr>
          <w:color w:val="000000"/>
          <w:sz w:val="24"/>
          <w:szCs w:val="24"/>
        </w:rPr>
        <w:t>Oświadczam</w:t>
      </w:r>
      <w:r>
        <w:rPr>
          <w:color w:val="000000"/>
          <w:sz w:val="24"/>
          <w:szCs w:val="24"/>
        </w:rPr>
        <w:t>y</w:t>
      </w:r>
      <w:r w:rsidRPr="00991D80">
        <w:rPr>
          <w:color w:val="000000"/>
          <w:sz w:val="24"/>
          <w:szCs w:val="24"/>
        </w:rPr>
        <w:t>, że wypełni</w:t>
      </w:r>
      <w:r>
        <w:rPr>
          <w:color w:val="000000"/>
          <w:sz w:val="24"/>
          <w:szCs w:val="24"/>
        </w:rPr>
        <w:t>liśmy</w:t>
      </w:r>
      <w:r w:rsidRPr="00991D80">
        <w:rPr>
          <w:color w:val="000000"/>
          <w:sz w:val="24"/>
          <w:szCs w:val="24"/>
        </w:rPr>
        <w:t xml:space="preserve"> obowiązki informacyjne przewidziane w art. 13 lub art. 14 RODO)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color w:val="000000"/>
          <w:sz w:val="24"/>
          <w:szCs w:val="24"/>
        </w:rPr>
        <w:footnoteReference w:id="3"/>
      </w:r>
      <w:r>
        <w:rPr>
          <w:color w:val="000000"/>
          <w:sz w:val="24"/>
          <w:szCs w:val="24"/>
        </w:rPr>
        <w:t>.</w:t>
      </w:r>
    </w:p>
    <w:p w14:paraId="4115BB32" w14:textId="177B881C" w:rsidR="00B33441" w:rsidRPr="00B33441" w:rsidRDefault="00B33441" w:rsidP="00F6770B">
      <w:pPr>
        <w:pStyle w:val="Akapitzlist"/>
        <w:numPr>
          <w:ilvl w:val="3"/>
          <w:numId w:val="1"/>
        </w:numPr>
        <w:jc w:val="both"/>
        <w:rPr>
          <w:color w:val="000000"/>
          <w:sz w:val="24"/>
          <w:szCs w:val="24"/>
        </w:rPr>
      </w:pPr>
      <w:r w:rsidRPr="00B33441">
        <w:rPr>
          <w:color w:val="000000"/>
          <w:sz w:val="24"/>
          <w:szCs w:val="24"/>
        </w:rPr>
        <w:t>Zobowiązujemy się, że przy realizacji przedmiotu zamówienia zatrudni</w:t>
      </w:r>
      <w:r>
        <w:rPr>
          <w:color w:val="000000"/>
          <w:sz w:val="24"/>
          <w:szCs w:val="24"/>
        </w:rPr>
        <w:t>my</w:t>
      </w:r>
      <w:r w:rsidR="00907996">
        <w:rPr>
          <w:color w:val="000000"/>
          <w:sz w:val="24"/>
          <w:szCs w:val="24"/>
        </w:rPr>
        <w:t xml:space="preserve"> </w:t>
      </w:r>
      <w:r w:rsidRPr="00B33441">
        <w:rPr>
          <w:color w:val="000000"/>
          <w:sz w:val="24"/>
          <w:szCs w:val="24"/>
        </w:rPr>
        <w:t>osob</w:t>
      </w:r>
      <w:r>
        <w:rPr>
          <w:color w:val="000000"/>
          <w:sz w:val="24"/>
          <w:szCs w:val="24"/>
        </w:rPr>
        <w:t>ę</w:t>
      </w:r>
      <w:r w:rsidRPr="00B33441">
        <w:rPr>
          <w:color w:val="000000"/>
          <w:sz w:val="24"/>
          <w:szCs w:val="24"/>
        </w:rPr>
        <w:t xml:space="preserve"> na podstawie umowy o pracę w rozumieniu przepisów Kodeksu Pracy, wykonującą czynności związane bezpośrednio z realizacją zamówienia </w:t>
      </w:r>
      <w:r>
        <w:rPr>
          <w:color w:val="000000"/>
          <w:sz w:val="24"/>
          <w:szCs w:val="24"/>
        </w:rPr>
        <w:t xml:space="preserve">w zakresie zadań Koordynatora opisanych w </w:t>
      </w:r>
      <w:r w:rsidR="00DC5524">
        <w:rPr>
          <w:color w:val="000000"/>
          <w:sz w:val="24"/>
          <w:szCs w:val="24"/>
        </w:rPr>
        <w:t>pkt. 3.1</w:t>
      </w:r>
      <w:r w:rsidR="004A284A">
        <w:rPr>
          <w:color w:val="000000"/>
          <w:sz w:val="24"/>
          <w:szCs w:val="24"/>
        </w:rPr>
        <w:t xml:space="preserve"> </w:t>
      </w:r>
      <w:proofErr w:type="spellStart"/>
      <w:r w:rsidR="004A284A">
        <w:rPr>
          <w:color w:val="000000"/>
          <w:sz w:val="24"/>
          <w:szCs w:val="24"/>
        </w:rPr>
        <w:t>ppkt</w:t>
      </w:r>
      <w:proofErr w:type="spellEnd"/>
      <w:r w:rsidR="004A284A">
        <w:rPr>
          <w:color w:val="000000"/>
          <w:sz w:val="24"/>
          <w:szCs w:val="24"/>
        </w:rPr>
        <w:t xml:space="preserve"> 2 </w:t>
      </w:r>
      <w:r>
        <w:rPr>
          <w:color w:val="000000"/>
          <w:sz w:val="24"/>
          <w:szCs w:val="24"/>
        </w:rPr>
        <w:t>rozdziale XXV SWZ</w:t>
      </w:r>
      <w:r w:rsidRPr="00B33441">
        <w:rPr>
          <w:color w:val="000000"/>
          <w:sz w:val="24"/>
          <w:szCs w:val="24"/>
        </w:rPr>
        <w:t>.</w:t>
      </w:r>
    </w:p>
    <w:p w14:paraId="1D06BC52" w14:textId="122679E5" w:rsidR="00E75395" w:rsidRPr="00A72B64" w:rsidRDefault="00E75395" w:rsidP="00E75395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4"/>
          <w:szCs w:val="24"/>
        </w:rPr>
      </w:pPr>
      <w:r w:rsidRPr="00E13CC8">
        <w:rPr>
          <w:b w:val="0"/>
          <w:i w:val="0"/>
          <w:color w:val="000000"/>
          <w:sz w:val="24"/>
          <w:szCs w:val="24"/>
        </w:rPr>
        <w:t xml:space="preserve">Zamówienie realizujemy sami/ przy udziale Podwykonawców* </w:t>
      </w:r>
      <w:r w:rsidRPr="00E13CC8">
        <w:rPr>
          <w:i w:val="0"/>
          <w:color w:val="000000"/>
          <w:sz w:val="24"/>
          <w:szCs w:val="24"/>
        </w:rPr>
        <w:t>niepotrzebne skreślić</w:t>
      </w:r>
      <w:r>
        <w:rPr>
          <w:i w:val="0"/>
          <w:color w:val="000000"/>
          <w:sz w:val="24"/>
          <w:szCs w:val="24"/>
        </w:rPr>
        <w:t xml:space="preserve"> (w przypadku wiedzy co do nazwy podwykonawcy, proszę ją wskazać, wraz z adresem, nr KRS/CEIDG, REGON, NIP.</w:t>
      </w:r>
    </w:p>
    <w:p w14:paraId="691EFE76" w14:textId="77777777" w:rsidR="00A72B64" w:rsidRPr="00A72B64" w:rsidRDefault="00A72B64" w:rsidP="00A72B64">
      <w:pPr>
        <w:jc w:val="right"/>
      </w:pPr>
    </w:p>
    <w:p w14:paraId="26734871" w14:textId="407636F0" w:rsidR="00E75395" w:rsidRPr="00E13CC8" w:rsidRDefault="00E75395" w:rsidP="00E75395">
      <w:pPr>
        <w:pStyle w:val="Tytu"/>
        <w:ind w:left="360"/>
        <w:jc w:val="both"/>
        <w:rPr>
          <w:b w:val="0"/>
          <w:i w:val="0"/>
          <w:color w:val="000000"/>
          <w:sz w:val="24"/>
          <w:szCs w:val="24"/>
        </w:rPr>
      </w:pPr>
      <w:r w:rsidRPr="00E13CC8">
        <w:rPr>
          <w:b w:val="0"/>
          <w:i w:val="0"/>
          <w:color w:val="000000"/>
          <w:sz w:val="24"/>
          <w:szCs w:val="24"/>
        </w:rPr>
        <w:t>Podwykonawcom zostaną powierzone do wykonania następujące zakresy zamówienia:</w:t>
      </w:r>
    </w:p>
    <w:p w14:paraId="2FAEE8CD" w14:textId="77777777" w:rsidR="00E75395" w:rsidRPr="00E13CC8" w:rsidRDefault="00E75395" w:rsidP="00E75395">
      <w:pPr>
        <w:pStyle w:val="Tytu"/>
        <w:ind w:left="360"/>
        <w:jc w:val="both"/>
        <w:rPr>
          <w:b w:val="0"/>
          <w:i w:val="0"/>
          <w:color w:val="000000"/>
          <w:sz w:val="24"/>
          <w:szCs w:val="24"/>
        </w:rPr>
      </w:pPr>
      <w:r w:rsidRPr="00E13CC8">
        <w:rPr>
          <w:b w:val="0"/>
          <w:i w:val="0"/>
          <w:color w:val="000000"/>
          <w:sz w:val="24"/>
          <w:szCs w:val="24"/>
        </w:rPr>
        <w:t>…………………………………………………………………………………………….…</w:t>
      </w:r>
    </w:p>
    <w:p w14:paraId="6425BA77" w14:textId="77777777" w:rsidR="00E75395" w:rsidRPr="00E13CC8" w:rsidRDefault="00E75395" w:rsidP="00E75395">
      <w:pPr>
        <w:pStyle w:val="Tytu"/>
        <w:ind w:left="360"/>
        <w:jc w:val="both"/>
        <w:rPr>
          <w:b w:val="0"/>
          <w:i w:val="0"/>
          <w:color w:val="000000"/>
          <w:sz w:val="24"/>
          <w:szCs w:val="24"/>
        </w:rPr>
      </w:pPr>
      <w:r w:rsidRPr="00E13CC8">
        <w:rPr>
          <w:b w:val="0"/>
          <w:i w:val="0"/>
          <w:color w:val="000000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2736339C" w14:textId="29A5E1B2" w:rsidR="009937BB" w:rsidRPr="00B27E0A" w:rsidRDefault="004A1A56" w:rsidP="004A1A56">
      <w:pPr>
        <w:numPr>
          <w:ilvl w:val="3"/>
          <w:numId w:val="1"/>
        </w:numPr>
        <w:spacing w:line="259" w:lineRule="auto"/>
        <w:jc w:val="both"/>
        <w:rPr>
          <w:color w:val="000000"/>
          <w:sz w:val="23"/>
          <w:szCs w:val="23"/>
        </w:rPr>
      </w:pPr>
      <w:r w:rsidRPr="009937BB">
        <w:rPr>
          <w:color w:val="000000"/>
          <w:sz w:val="23"/>
          <w:szCs w:val="23"/>
        </w:rPr>
        <w:lastRenderedPageBreak/>
        <w:t xml:space="preserve">Oświadczam(y), że: </w:t>
      </w:r>
      <w:r w:rsidRPr="009937BB">
        <w:rPr>
          <w:b/>
          <w:bCs/>
          <w:color w:val="000000"/>
          <w:sz w:val="23"/>
          <w:szCs w:val="23"/>
        </w:rPr>
        <w:t>jesteśmy</w:t>
      </w:r>
      <w:r w:rsidR="000A784B">
        <w:rPr>
          <w:rStyle w:val="Odwoanieprzypisudolnego"/>
          <w:b/>
          <w:bCs/>
          <w:color w:val="000000"/>
          <w:sz w:val="23"/>
          <w:szCs w:val="23"/>
        </w:rPr>
        <w:footnoteReference w:id="4"/>
      </w:r>
      <w:r w:rsidR="006A6FD6">
        <w:rPr>
          <w:b/>
          <w:bCs/>
          <w:color w:val="000000"/>
          <w:sz w:val="23"/>
          <w:szCs w:val="23"/>
        </w:rPr>
        <w:t>…………………………………………………………………...</w:t>
      </w:r>
    </w:p>
    <w:p w14:paraId="291A6A49" w14:textId="7921457A" w:rsidR="009937BB" w:rsidRPr="003C32C7" w:rsidRDefault="009937BB" w:rsidP="003C32C7">
      <w:pPr>
        <w:pStyle w:val="Akapitzlist"/>
        <w:numPr>
          <w:ilvl w:val="3"/>
          <w:numId w:val="1"/>
        </w:numPr>
        <w:jc w:val="both"/>
        <w:rPr>
          <w:color w:val="000000"/>
          <w:sz w:val="23"/>
          <w:szCs w:val="23"/>
        </w:rPr>
      </w:pPr>
      <w:r w:rsidRPr="003C32C7">
        <w:rPr>
          <w:color w:val="000000"/>
          <w:sz w:val="23"/>
          <w:szCs w:val="23"/>
        </w:rPr>
        <w:t xml:space="preserve">Zobowiązujemy się, że w przypadku wyboru naszej oferty jako najkorzystniejszej przedmiot zamówienia wykonamy zgodnie z terminem wskazanym we wzorze </w:t>
      </w:r>
      <w:r w:rsidR="004A284A">
        <w:rPr>
          <w:color w:val="000000"/>
          <w:sz w:val="23"/>
          <w:szCs w:val="23"/>
        </w:rPr>
        <w:t>U</w:t>
      </w:r>
      <w:r w:rsidRPr="003C32C7">
        <w:rPr>
          <w:color w:val="000000"/>
          <w:sz w:val="23"/>
          <w:szCs w:val="23"/>
        </w:rPr>
        <w:t>mowy.</w:t>
      </w:r>
    </w:p>
    <w:p w14:paraId="199B8700" w14:textId="77777777" w:rsidR="004A1A56" w:rsidRPr="004A1A56" w:rsidRDefault="004A1A56" w:rsidP="003C32C7">
      <w:pPr>
        <w:numPr>
          <w:ilvl w:val="3"/>
          <w:numId w:val="1"/>
        </w:numPr>
        <w:spacing w:after="160" w:line="259" w:lineRule="auto"/>
        <w:jc w:val="both"/>
        <w:rPr>
          <w:color w:val="000000"/>
          <w:sz w:val="23"/>
          <w:szCs w:val="23"/>
        </w:rPr>
      </w:pPr>
      <w:r w:rsidRPr="004A1A56">
        <w:rPr>
          <w:sz w:val="23"/>
          <w:szCs w:val="23"/>
        </w:rPr>
        <w:t>Do niniejszej oferty załączam(y):</w:t>
      </w:r>
    </w:p>
    <w:p w14:paraId="7E96DB78" w14:textId="77777777" w:rsidR="004A1A56" w:rsidRPr="004A1A56" w:rsidRDefault="004A1A56" w:rsidP="004A1A56">
      <w:pPr>
        <w:jc w:val="both"/>
        <w:rPr>
          <w:color w:val="000000"/>
          <w:sz w:val="23"/>
          <w:szCs w:val="23"/>
        </w:rPr>
      </w:pPr>
    </w:p>
    <w:p w14:paraId="7C6E8DF1" w14:textId="77777777" w:rsidR="004A1A56" w:rsidRPr="004A1A56" w:rsidRDefault="004A1A56" w:rsidP="004A1A56">
      <w:pPr>
        <w:numPr>
          <w:ilvl w:val="0"/>
          <w:numId w:val="4"/>
        </w:numPr>
        <w:spacing w:after="120" w:line="259" w:lineRule="auto"/>
        <w:jc w:val="both"/>
        <w:rPr>
          <w:rFonts w:eastAsia="Calibri"/>
          <w:sz w:val="23"/>
          <w:szCs w:val="23"/>
          <w:lang w:eastAsia="en-US"/>
        </w:rPr>
      </w:pPr>
      <w:r w:rsidRPr="004A1A56">
        <w:rPr>
          <w:rFonts w:eastAsia="Calibri"/>
          <w:sz w:val="23"/>
          <w:szCs w:val="23"/>
          <w:lang w:eastAsia="en-US"/>
        </w:rPr>
        <w:t>..............................................................</w:t>
      </w:r>
    </w:p>
    <w:p w14:paraId="3848406D" w14:textId="77777777" w:rsidR="004A1A56" w:rsidRPr="004A1A56" w:rsidRDefault="004A1A56" w:rsidP="004A1A56">
      <w:pPr>
        <w:numPr>
          <w:ilvl w:val="0"/>
          <w:numId w:val="4"/>
        </w:numPr>
        <w:spacing w:after="120" w:line="259" w:lineRule="auto"/>
        <w:jc w:val="both"/>
        <w:rPr>
          <w:rFonts w:eastAsia="Calibri"/>
          <w:sz w:val="23"/>
          <w:szCs w:val="23"/>
          <w:lang w:eastAsia="en-US"/>
        </w:rPr>
      </w:pPr>
      <w:r w:rsidRPr="004A1A56">
        <w:rPr>
          <w:rFonts w:eastAsia="Calibri"/>
          <w:sz w:val="23"/>
          <w:szCs w:val="23"/>
          <w:lang w:eastAsia="en-US"/>
        </w:rPr>
        <w:t>..............................................................</w:t>
      </w:r>
    </w:p>
    <w:p w14:paraId="46DC6266" w14:textId="77777777" w:rsidR="004A1A56" w:rsidRPr="004A1A56" w:rsidRDefault="004A1A56" w:rsidP="004A1A56">
      <w:pPr>
        <w:spacing w:after="120" w:line="276" w:lineRule="auto"/>
        <w:ind w:left="700"/>
        <w:jc w:val="both"/>
        <w:rPr>
          <w:rFonts w:eastAsia="Calibri"/>
          <w:sz w:val="23"/>
          <w:szCs w:val="23"/>
          <w:lang w:eastAsia="en-US"/>
        </w:rPr>
      </w:pPr>
    </w:p>
    <w:p w14:paraId="0FB7C3DE" w14:textId="77777777" w:rsidR="004A1A56" w:rsidRPr="004A1A56" w:rsidRDefault="004A1A56" w:rsidP="004A1A56">
      <w:pPr>
        <w:spacing w:after="120"/>
        <w:jc w:val="both"/>
        <w:rPr>
          <w:sz w:val="23"/>
          <w:szCs w:val="23"/>
        </w:rPr>
      </w:pPr>
      <w:r w:rsidRPr="004A1A56">
        <w:rPr>
          <w:sz w:val="23"/>
          <w:szCs w:val="23"/>
        </w:rPr>
        <w:t>Pod groźbą odpowiedzialności karnej oświadczam(y), że załączone do oferty dokumenty opisują stan prawny i faktyczny aktualny na dzień otwarcia ofert.</w:t>
      </w:r>
    </w:p>
    <w:p w14:paraId="17E1C2D7" w14:textId="77777777" w:rsidR="004A1A56" w:rsidRPr="004A1A56" w:rsidRDefault="004A1A56" w:rsidP="004A1A56">
      <w:pPr>
        <w:spacing w:after="120"/>
        <w:jc w:val="both"/>
        <w:rPr>
          <w:sz w:val="23"/>
          <w:szCs w:val="23"/>
        </w:rPr>
      </w:pPr>
      <w:r w:rsidRPr="004A1A56">
        <w:rPr>
          <w:sz w:val="23"/>
          <w:szCs w:val="23"/>
        </w:rPr>
        <w:t xml:space="preserve">Będąc świadomym odpowiedzialności karnej za poświadczenie nieprawdy art. 233 § 1 Kodeksu karnego oświadczam(y), że wszystkie dane zawarte w ofercie oraz załącznikach do oferty </w:t>
      </w:r>
      <w:r w:rsidRPr="004A1A56">
        <w:rPr>
          <w:sz w:val="23"/>
          <w:szCs w:val="23"/>
        </w:rPr>
        <w:br/>
        <w:t xml:space="preserve">są prawdziwe i aktualne na dzień ich złożenia. </w:t>
      </w:r>
    </w:p>
    <w:p w14:paraId="4AFC6582" w14:textId="77777777" w:rsidR="004A1A56" w:rsidRPr="004A1A56" w:rsidRDefault="004A1A56" w:rsidP="004A1A56">
      <w:pPr>
        <w:spacing w:after="120"/>
        <w:jc w:val="both"/>
        <w:rPr>
          <w:sz w:val="23"/>
          <w:szCs w:val="23"/>
        </w:rPr>
      </w:pPr>
    </w:p>
    <w:p w14:paraId="51E3E5F8" w14:textId="77777777" w:rsidR="004A1A56" w:rsidRPr="004A1A56" w:rsidRDefault="004A1A56" w:rsidP="004A1A56">
      <w:pPr>
        <w:spacing w:after="120" w:line="276" w:lineRule="auto"/>
        <w:jc w:val="both"/>
        <w:rPr>
          <w:rFonts w:eastAsia="Calibri"/>
          <w:sz w:val="23"/>
          <w:szCs w:val="23"/>
          <w:lang w:eastAsia="en-US"/>
        </w:rPr>
      </w:pPr>
    </w:p>
    <w:p w14:paraId="2EFA4F4F" w14:textId="651277FC" w:rsidR="004A1A56" w:rsidRPr="004A1A56" w:rsidRDefault="004A1A56" w:rsidP="004A1A56">
      <w:pPr>
        <w:spacing w:after="120" w:line="276" w:lineRule="auto"/>
        <w:jc w:val="both"/>
        <w:rPr>
          <w:rFonts w:eastAsia="Calibri"/>
          <w:sz w:val="23"/>
          <w:szCs w:val="23"/>
          <w:lang w:eastAsia="en-US"/>
        </w:rPr>
      </w:pPr>
      <w:r w:rsidRPr="004A1A56"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…...............................................</w:t>
      </w:r>
      <w:r w:rsidR="004E468B">
        <w:rPr>
          <w:rFonts w:eastAsia="Calibri"/>
          <w:sz w:val="23"/>
          <w:szCs w:val="23"/>
          <w:lang w:eastAsia="en-US"/>
        </w:rPr>
        <w:t>...............</w:t>
      </w:r>
      <w:r w:rsidRPr="004A1A56">
        <w:rPr>
          <w:rFonts w:eastAsia="Calibri"/>
          <w:sz w:val="23"/>
          <w:szCs w:val="23"/>
          <w:lang w:eastAsia="en-US"/>
        </w:rPr>
        <w:t xml:space="preserve">.................                                                                                                                          </w:t>
      </w:r>
    </w:p>
    <w:p w14:paraId="53C158F9" w14:textId="77777777" w:rsidR="004A1A56" w:rsidRPr="004A1A56" w:rsidRDefault="004A1A56" w:rsidP="004A1A56">
      <w:pPr>
        <w:spacing w:after="120" w:line="276" w:lineRule="auto"/>
        <w:jc w:val="right"/>
        <w:rPr>
          <w:rFonts w:eastAsia="Calibri"/>
          <w:sz w:val="23"/>
          <w:szCs w:val="23"/>
          <w:lang w:eastAsia="en-US"/>
        </w:rPr>
      </w:pPr>
      <w:r w:rsidRPr="004A1A56">
        <w:rPr>
          <w:rFonts w:eastAsia="Calibri"/>
          <w:sz w:val="23"/>
          <w:szCs w:val="23"/>
          <w:lang w:eastAsia="en-US"/>
        </w:rPr>
        <w:t>podpis (uprawnionego przedstawiciela Wykonawcy)</w:t>
      </w:r>
    </w:p>
    <w:p w14:paraId="418E6F0C" w14:textId="77777777" w:rsidR="00BE4969" w:rsidRPr="001F2317" w:rsidRDefault="00BE4969" w:rsidP="00BE4969">
      <w:pPr>
        <w:spacing w:after="200" w:line="276" w:lineRule="auto"/>
        <w:jc w:val="center"/>
        <w:rPr>
          <w:rFonts w:eastAsia="Calibri"/>
          <w:b/>
          <w:bCs/>
          <w:color w:val="FF0000"/>
          <w:sz w:val="22"/>
          <w:szCs w:val="22"/>
          <w:lang w:eastAsia="en-US"/>
        </w:rPr>
      </w:pPr>
      <w:r w:rsidRPr="001F2317">
        <w:rPr>
          <w:rFonts w:eastAsia="Calibri"/>
          <w:b/>
          <w:bCs/>
          <w:color w:val="FF0000"/>
          <w:sz w:val="22"/>
          <w:szCs w:val="22"/>
          <w:lang w:eastAsia="en-US"/>
        </w:rPr>
        <w:t xml:space="preserve">Dokument zaleca się wypełnić elektronicznie i pod rygorem nieważności należy wnieść w formie elektronicznej opatrzonej kwalifikowanym podpisem elektronicznym lub w postaci elektronicznej opatrzonej podpisem osobistym, podpisem zaufanym przez upoważnione osoby </w:t>
      </w:r>
    </w:p>
    <w:p w14:paraId="406DD0B5" w14:textId="77777777" w:rsidR="004A1A56" w:rsidRPr="004A1A56" w:rsidRDefault="004A1A56" w:rsidP="004A1A56">
      <w:pPr>
        <w:spacing w:after="200"/>
        <w:rPr>
          <w:rFonts w:eastAsia="Calibri"/>
          <w:iCs/>
          <w:sz w:val="22"/>
          <w:szCs w:val="22"/>
          <w:lang w:eastAsia="en-US"/>
        </w:rPr>
      </w:pPr>
    </w:p>
    <w:p w14:paraId="4FEC7955" w14:textId="77777777" w:rsidR="004A1A56" w:rsidRPr="004A1A56" w:rsidRDefault="004A1A56" w:rsidP="004A1A5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B757B0" w14:textId="77777777" w:rsidR="004A1A56" w:rsidRPr="001E6799" w:rsidRDefault="004A1A56" w:rsidP="001E6799">
      <w:pPr>
        <w:spacing w:after="120"/>
        <w:ind w:left="4248" w:firstLine="708"/>
        <w:jc w:val="both"/>
        <w:rPr>
          <w:sz w:val="24"/>
          <w:szCs w:val="24"/>
        </w:rPr>
      </w:pPr>
    </w:p>
    <w:sectPr w:rsidR="004A1A56" w:rsidRPr="001E67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EF67" w14:textId="77777777" w:rsidR="005D3040" w:rsidRDefault="005D3040" w:rsidP="00461718">
      <w:r>
        <w:separator/>
      </w:r>
    </w:p>
  </w:endnote>
  <w:endnote w:type="continuationSeparator" w:id="0">
    <w:p w14:paraId="78946B79" w14:textId="77777777" w:rsidR="005D3040" w:rsidRDefault="005D3040" w:rsidP="0046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380F" w14:textId="77777777" w:rsidR="00461718" w:rsidRDefault="00461718" w:rsidP="00461718">
    <w:pPr>
      <w:pStyle w:val="Stopka"/>
      <w:rPr>
        <w:rFonts w:ascii="Arial" w:hAnsi="Arial" w:cs="Arial"/>
        <w:b/>
        <w:color w:val="3333CC"/>
        <w:sz w:val="16"/>
        <w:szCs w:val="16"/>
      </w:rPr>
    </w:pPr>
  </w:p>
  <w:p w14:paraId="32105DE2" w14:textId="50C7A9D3" w:rsidR="00461718" w:rsidRDefault="00461718" w:rsidP="00461718">
    <w:pPr>
      <w:pStyle w:val="Stopka"/>
      <w:jc w:val="center"/>
      <w:rPr>
        <w:rFonts w:ascii="Arial" w:hAnsi="Arial" w:cs="Arial"/>
        <w:b/>
        <w:color w:val="3333CC"/>
        <w:sz w:val="16"/>
        <w:szCs w:val="16"/>
      </w:rPr>
    </w:pPr>
  </w:p>
  <w:p w14:paraId="5B3C6422" w14:textId="77777777" w:rsidR="00461718" w:rsidRDefault="004617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6994" w14:textId="77777777" w:rsidR="005D3040" w:rsidRDefault="005D3040" w:rsidP="00461718">
      <w:r>
        <w:separator/>
      </w:r>
    </w:p>
  </w:footnote>
  <w:footnote w:type="continuationSeparator" w:id="0">
    <w:p w14:paraId="2A571FD6" w14:textId="77777777" w:rsidR="005D3040" w:rsidRDefault="005D3040" w:rsidP="00461718">
      <w:r>
        <w:continuationSeparator/>
      </w:r>
    </w:p>
  </w:footnote>
  <w:footnote w:id="1">
    <w:p w14:paraId="616763CF" w14:textId="7A5E4201" w:rsidR="006737E6" w:rsidRDefault="006737E6" w:rsidP="00F6770B">
      <w:pPr>
        <w:pStyle w:val="Tekstprzypisudolnego"/>
        <w:jc w:val="both"/>
        <w:rPr>
          <w:b/>
          <w:bCs/>
          <w:color w:val="00B0F0"/>
          <w:sz w:val="18"/>
          <w:szCs w:val="18"/>
        </w:rPr>
      </w:pPr>
      <w:r w:rsidRPr="00F6770B">
        <w:rPr>
          <w:rStyle w:val="Odwoanieprzypisudolnego"/>
          <w:b/>
          <w:bCs/>
          <w:color w:val="FF0000"/>
          <w:sz w:val="18"/>
          <w:szCs w:val="18"/>
        </w:rPr>
        <w:footnoteRef/>
      </w:r>
      <w:r w:rsidRPr="00F6770B">
        <w:rPr>
          <w:b/>
          <w:bCs/>
          <w:color w:val="FF0000"/>
          <w:sz w:val="18"/>
          <w:szCs w:val="18"/>
        </w:rPr>
        <w:t xml:space="preserve"> </w:t>
      </w:r>
      <w:r w:rsidR="000B0CB5" w:rsidRPr="00D659B5">
        <w:rPr>
          <w:b/>
          <w:bCs/>
          <w:color w:val="00B0F0"/>
          <w:sz w:val="18"/>
          <w:szCs w:val="18"/>
        </w:rPr>
        <w:t xml:space="preserve">Wykonawca może zaproponować także inne </w:t>
      </w:r>
      <w:r w:rsidR="002F2136">
        <w:rPr>
          <w:b/>
          <w:bCs/>
          <w:color w:val="00B0F0"/>
          <w:sz w:val="18"/>
          <w:szCs w:val="18"/>
        </w:rPr>
        <w:t xml:space="preserve">dodatkowe </w:t>
      </w:r>
      <w:r w:rsidR="00B7411C" w:rsidRPr="00D659B5">
        <w:rPr>
          <w:b/>
          <w:bCs/>
          <w:color w:val="00B0F0"/>
          <w:sz w:val="18"/>
          <w:szCs w:val="18"/>
        </w:rPr>
        <w:t>moduły/usługi niż określone w OPZ</w:t>
      </w:r>
      <w:r w:rsidR="001773D8" w:rsidRPr="00D659B5">
        <w:rPr>
          <w:b/>
          <w:bCs/>
          <w:color w:val="00B0F0"/>
          <w:sz w:val="18"/>
          <w:szCs w:val="18"/>
        </w:rPr>
        <w:t xml:space="preserve"> oraz</w:t>
      </w:r>
      <w:r w:rsidR="00380BAD" w:rsidRPr="00D659B5">
        <w:rPr>
          <w:b/>
          <w:bCs/>
          <w:color w:val="00B0F0"/>
          <w:sz w:val="18"/>
          <w:szCs w:val="18"/>
        </w:rPr>
        <w:t xml:space="preserve"> inne</w:t>
      </w:r>
      <w:r w:rsidR="001773D8" w:rsidRPr="00D659B5">
        <w:rPr>
          <w:b/>
          <w:bCs/>
          <w:color w:val="00B0F0"/>
          <w:sz w:val="18"/>
          <w:szCs w:val="18"/>
        </w:rPr>
        <w:t xml:space="preserve"> </w:t>
      </w:r>
      <w:r w:rsidR="00380BAD" w:rsidRPr="00D659B5">
        <w:rPr>
          <w:b/>
          <w:bCs/>
          <w:color w:val="00B0F0"/>
          <w:sz w:val="18"/>
          <w:szCs w:val="18"/>
        </w:rPr>
        <w:t xml:space="preserve">niż </w:t>
      </w:r>
      <w:r w:rsidR="001773D8" w:rsidRPr="00D659B5">
        <w:rPr>
          <w:b/>
          <w:bCs/>
          <w:color w:val="00B0F0"/>
          <w:sz w:val="18"/>
          <w:szCs w:val="18"/>
        </w:rPr>
        <w:t>przedstawione w koncepcjach</w:t>
      </w:r>
      <w:r w:rsidR="00C65310">
        <w:rPr>
          <w:b/>
          <w:bCs/>
          <w:color w:val="00B0F0"/>
          <w:sz w:val="18"/>
          <w:szCs w:val="18"/>
        </w:rPr>
        <w:t xml:space="preserve"> rozwoju i promocji czasopisma dołączonych do oferty</w:t>
      </w:r>
      <w:r w:rsidR="00B7411C" w:rsidRPr="00D659B5">
        <w:rPr>
          <w:b/>
          <w:bCs/>
          <w:color w:val="00B0F0"/>
          <w:sz w:val="18"/>
          <w:szCs w:val="18"/>
        </w:rPr>
        <w:t xml:space="preserve">, jednakże związane </w:t>
      </w:r>
      <w:r w:rsidR="002F2136">
        <w:rPr>
          <w:b/>
          <w:bCs/>
          <w:color w:val="00B0F0"/>
          <w:sz w:val="18"/>
          <w:szCs w:val="18"/>
        </w:rPr>
        <w:br/>
      </w:r>
      <w:r w:rsidR="00B7411C" w:rsidRPr="00D659B5">
        <w:rPr>
          <w:b/>
          <w:bCs/>
          <w:color w:val="00B0F0"/>
          <w:sz w:val="18"/>
          <w:szCs w:val="18"/>
        </w:rPr>
        <w:t>z zarządzaniem procesem indeksacji i promocji Czasopisma</w:t>
      </w:r>
      <w:r w:rsidR="001773D8" w:rsidRPr="00D659B5">
        <w:rPr>
          <w:b/>
          <w:bCs/>
          <w:color w:val="00B0F0"/>
          <w:sz w:val="18"/>
          <w:szCs w:val="18"/>
        </w:rPr>
        <w:t>.</w:t>
      </w:r>
      <w:r w:rsidR="00B7411C" w:rsidRPr="00D659B5">
        <w:rPr>
          <w:b/>
          <w:bCs/>
          <w:color w:val="00B0F0"/>
          <w:sz w:val="18"/>
          <w:szCs w:val="18"/>
        </w:rPr>
        <w:t xml:space="preserve"> </w:t>
      </w:r>
    </w:p>
    <w:p w14:paraId="5F8FDE9F" w14:textId="062D96C9" w:rsidR="002F2136" w:rsidRPr="00C83C6A" w:rsidRDefault="002F2136" w:rsidP="00F6770B">
      <w:pPr>
        <w:pStyle w:val="Tekstprzypisudolnego"/>
        <w:jc w:val="both"/>
        <w:rPr>
          <w:b/>
          <w:bCs/>
          <w:color w:val="FF0000"/>
        </w:rPr>
      </w:pPr>
      <w:r>
        <w:rPr>
          <w:b/>
          <w:bCs/>
          <w:color w:val="00B0F0"/>
          <w:sz w:val="18"/>
          <w:szCs w:val="18"/>
        </w:rPr>
        <w:t xml:space="preserve">Jeżeli Wykonawca będzie miała zamiar w ramach prawa opcji zaoferować dodatkowe modułu/usługi ponad </w:t>
      </w:r>
      <w:r>
        <w:rPr>
          <w:b/>
          <w:bCs/>
          <w:color w:val="00B0F0"/>
          <w:sz w:val="18"/>
          <w:szCs w:val="18"/>
        </w:rPr>
        <w:br/>
        <w:t xml:space="preserve">te wymagane w OPZ oraz te do których zobowiąże się zrealizować na podstawie przedłożonych koncepcji rozwoju </w:t>
      </w:r>
      <w:r>
        <w:rPr>
          <w:b/>
          <w:bCs/>
          <w:color w:val="00B0F0"/>
          <w:sz w:val="18"/>
          <w:szCs w:val="18"/>
        </w:rPr>
        <w:br/>
        <w:t xml:space="preserve">i promocji czasopisma - Zamawiający prosi o hasłowe nazwanie oferowanych dodatkowych modułów/usług oraz ich krótki opis. </w:t>
      </w:r>
    </w:p>
  </w:footnote>
  <w:footnote w:id="2">
    <w:p w14:paraId="2D5C2CE1" w14:textId="235DF772" w:rsidR="00716E35" w:rsidRDefault="00716E35" w:rsidP="00F67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6770B">
        <w:rPr>
          <w:sz w:val="16"/>
          <w:szCs w:val="16"/>
        </w:rPr>
        <w:t xml:space="preserve">Wykonawca zobowiązany jest wskazać nazwę oferowanego oprogramowania, </w:t>
      </w:r>
      <w:r>
        <w:rPr>
          <w:sz w:val="16"/>
          <w:szCs w:val="16"/>
        </w:rPr>
        <w:t xml:space="preserve">które zostanie udostępnione Zamawiającemu </w:t>
      </w:r>
      <w:r w:rsidRPr="00716E35">
        <w:rPr>
          <w:sz w:val="16"/>
          <w:szCs w:val="16"/>
        </w:rPr>
        <w:t>do nieograniczonego korzystania (</w:t>
      </w:r>
      <w:r>
        <w:rPr>
          <w:sz w:val="16"/>
          <w:szCs w:val="16"/>
        </w:rPr>
        <w:t>licencja/</w:t>
      </w:r>
      <w:r w:rsidRPr="00716E35">
        <w:rPr>
          <w:sz w:val="16"/>
          <w:szCs w:val="16"/>
        </w:rPr>
        <w:t>sublicencja)</w:t>
      </w:r>
      <w:r w:rsidR="00106A2F">
        <w:rPr>
          <w:sz w:val="16"/>
          <w:szCs w:val="16"/>
        </w:rPr>
        <w:t xml:space="preserve">. W przypadku zaoferowania oprogramowania innego niż wymagane – </w:t>
      </w:r>
      <w:r w:rsidR="00106A2F" w:rsidRPr="002E1634">
        <w:rPr>
          <w:b/>
          <w:bCs/>
          <w:sz w:val="16"/>
          <w:szCs w:val="16"/>
        </w:rPr>
        <w:t xml:space="preserve">Wykonawca jest zobowiązany do udowodnienia równoważności </w:t>
      </w:r>
      <w:r w:rsidR="00106A2F" w:rsidRPr="00106A2F">
        <w:rPr>
          <w:sz w:val="16"/>
          <w:szCs w:val="16"/>
        </w:rPr>
        <w:t xml:space="preserve">oferowanych </w:t>
      </w:r>
      <w:proofErr w:type="spellStart"/>
      <w:r w:rsidR="00106A2F" w:rsidRPr="00106A2F">
        <w:rPr>
          <w:sz w:val="16"/>
          <w:szCs w:val="16"/>
        </w:rPr>
        <w:t>oprogramowań</w:t>
      </w:r>
      <w:proofErr w:type="spellEnd"/>
      <w:r w:rsidR="00106A2F" w:rsidRPr="00106A2F">
        <w:rPr>
          <w:sz w:val="16"/>
          <w:szCs w:val="16"/>
        </w:rPr>
        <w:t>/systemów, przy czym kryteria równoważności zostały wskazane w OPZ</w:t>
      </w:r>
      <w:r w:rsidR="00106A2F">
        <w:rPr>
          <w:sz w:val="16"/>
          <w:szCs w:val="16"/>
        </w:rPr>
        <w:t xml:space="preserve">. </w:t>
      </w:r>
      <w:r w:rsidR="00106A2F" w:rsidRPr="002E1634">
        <w:rPr>
          <w:b/>
          <w:bCs/>
          <w:sz w:val="16"/>
          <w:szCs w:val="16"/>
        </w:rPr>
        <w:t>Opis równoważności należy złożyć wraz z ofert</w:t>
      </w:r>
      <w:r w:rsidR="00106A2F">
        <w:rPr>
          <w:sz w:val="16"/>
          <w:szCs w:val="16"/>
        </w:rPr>
        <w:t xml:space="preserve">ą. </w:t>
      </w:r>
    </w:p>
  </w:footnote>
  <w:footnote w:id="3">
    <w:p w14:paraId="09D41203" w14:textId="77777777" w:rsidR="008627BE" w:rsidRPr="00685866" w:rsidRDefault="008627BE" w:rsidP="008627B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30DC9"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967C2B">
        <w:rPr>
          <w:sz w:val="16"/>
          <w:szCs w:val="16"/>
        </w:rPr>
        <w:t>rozporządzenie o ochronie danych) (Dz. Urz. UE L 119 z 04.05.2016, str. 1)</w:t>
      </w:r>
    </w:p>
  </w:footnote>
  <w:footnote w:id="4">
    <w:p w14:paraId="49D13BB0" w14:textId="0C2905FD" w:rsidR="000A784B" w:rsidRPr="000A784B" w:rsidRDefault="000A784B" w:rsidP="000A784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2644E">
        <w:rPr>
          <w:sz w:val="16"/>
          <w:szCs w:val="16"/>
        </w:rPr>
        <w:t xml:space="preserve">Należy wybrać z listy: mikroprzedsiębiorstwo, małe przedsiębiorstwo, średnie przedsiębiorstwo, jednoosobowa działalność gospodarcza, osoba fizyczna nieprowadząca działalności gospodarczej, </w:t>
      </w:r>
      <w:r w:rsidRPr="004C273F">
        <w:rPr>
          <w:sz w:val="16"/>
          <w:szCs w:val="16"/>
        </w:rPr>
        <w:t>inny rodzaj. (mikro przedsiębiorstwo: przedsiębiorstwo, które zatrudnia mniej niż 10 osób i którego roczny obrót lub roczna suma bilansowa nie przekracza 2 milionów EUR; małe przedsiębiorstwo: przedsiębiorstwo, które nie jest mikroprzedsiębiorstwem, które zatrudnia mniej niż 50 pracowników  i którego roczny obrót lub roczna suma bilansowa nie przekracza 10 milionów EUR; średnie przedsiębiorstwo: przedsiębiorstwo, które nie jest mikroprzedsiębiorstwem ani małymi przedsiębiorstwem i które zatrudnia mniej niż 250 osób i którego roczny obrót nie przekracza 50 milionów EUR lub roczna suma bilansowa nie przekracza 43 milionów EUR; duże przedsiębiorstwo: przedsiębiorstwo, które zatrudnia 250 lub więcej pracowników albo pomimo mniejszej liczby zatrudnionych przekroczył oba kryteria finansowe (roczny obrót przekracza 50 milionów euro, a całkowity bilans roczny - 43 miliony euro))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CD0B" w14:textId="5A226F3E" w:rsidR="00461718" w:rsidRDefault="00461718">
    <w:pPr>
      <w:pStyle w:val="Nagwek"/>
    </w:pPr>
  </w:p>
  <w:tbl>
    <w:tblPr>
      <w:tblW w:w="5394" w:type="pct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40"/>
      <w:gridCol w:w="3692"/>
      <w:gridCol w:w="4255"/>
    </w:tblGrid>
    <w:tr w:rsidR="00A073B4" w:rsidRPr="009E3448" w14:paraId="31FA234F" w14:textId="77777777" w:rsidTr="00A073B4">
      <w:trPr>
        <w:jc w:val="center"/>
      </w:trPr>
      <w:tc>
        <w:tcPr>
          <w:tcW w:w="940" w:type="pct"/>
          <w:vAlign w:val="center"/>
        </w:tcPr>
        <w:p w14:paraId="4A683377" w14:textId="0AC15FD9" w:rsidR="00A073B4" w:rsidRPr="009E3448" w:rsidRDefault="00990855" w:rsidP="00A073B4">
          <w:pPr>
            <w:widowControl w:val="0"/>
            <w:suppressLineNumbers/>
            <w:ind w:left="284" w:hanging="284"/>
            <w:jc w:val="center"/>
            <w:rPr>
              <w:rFonts w:ascii="Tahoma" w:eastAsia="Arial Unicode MS" w:hAnsi="Tahoma"/>
              <w:kern w:val="1"/>
            </w:rPr>
          </w:pPr>
          <w:r w:rsidRPr="00895406">
            <w:rPr>
              <w:noProof/>
            </w:rPr>
            <w:drawing>
              <wp:inline distT="0" distB="0" distL="0" distR="0" wp14:anchorId="3786CE91" wp14:editId="015B72A0">
                <wp:extent cx="970059" cy="970059"/>
                <wp:effectExtent l="0" t="0" r="0" b="1905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611" cy="973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</w:tcPr>
        <w:p w14:paraId="1A8B38B2" w14:textId="77777777" w:rsidR="00A073B4" w:rsidRPr="009E3448" w:rsidRDefault="00A073B4" w:rsidP="00A073B4">
          <w:pPr>
            <w:widowControl w:val="0"/>
            <w:suppressLineNumbers/>
            <w:spacing w:before="165"/>
            <w:rPr>
              <w:rFonts w:ascii="Tahoma" w:eastAsia="Arial Unicode MS" w:hAnsi="Tahoma"/>
              <w:b/>
              <w:color w:val="177291"/>
              <w:kern w:val="1"/>
              <w:sz w:val="26"/>
              <w:szCs w:val="26"/>
            </w:rPr>
          </w:pPr>
        </w:p>
        <w:p w14:paraId="6A0ABDAF" w14:textId="77777777" w:rsidR="00A073B4" w:rsidRPr="009E3448" w:rsidRDefault="00A073B4" w:rsidP="00A073B4">
          <w:pPr>
            <w:widowControl w:val="0"/>
            <w:suppressLineNumbers/>
            <w:spacing w:line="276" w:lineRule="auto"/>
            <w:rPr>
              <w:rFonts w:ascii="Tahoma" w:eastAsia="Arial Unicode MS" w:hAnsi="Tahoma"/>
              <w:b/>
              <w:color w:val="177291"/>
              <w:kern w:val="1"/>
              <w:sz w:val="26"/>
              <w:szCs w:val="26"/>
            </w:rPr>
          </w:pPr>
          <w:r w:rsidRPr="009E3448">
            <w:rPr>
              <w:rFonts w:ascii="Tahoma" w:eastAsia="Arial Unicode MS" w:hAnsi="Tahoma"/>
              <w:b/>
              <w:color w:val="177291"/>
              <w:kern w:val="1"/>
              <w:sz w:val="26"/>
              <w:szCs w:val="26"/>
            </w:rPr>
            <w:t>Agencja Oceny Technologii Medycznych i Taryfikacji</w:t>
          </w:r>
        </w:p>
        <w:p w14:paraId="391BC52E" w14:textId="77777777" w:rsidR="00A073B4" w:rsidRPr="009E3448" w:rsidRDefault="00A073B4" w:rsidP="00A073B4">
          <w:pPr>
            <w:widowControl w:val="0"/>
            <w:suppressLineNumbers/>
            <w:rPr>
              <w:rFonts w:ascii="Tahoma" w:eastAsia="Arial Unicode MS" w:hAnsi="Tahoma"/>
              <w:b/>
              <w:color w:val="177291"/>
              <w:kern w:val="1"/>
            </w:rPr>
          </w:pPr>
        </w:p>
      </w:tc>
      <w:tc>
        <w:tcPr>
          <w:tcW w:w="2174" w:type="pct"/>
        </w:tcPr>
        <w:p w14:paraId="7968510C" w14:textId="77777777" w:rsidR="00A073B4" w:rsidRPr="009E3448" w:rsidRDefault="00A073B4" w:rsidP="00A073B4">
          <w:pPr>
            <w:widowControl w:val="0"/>
            <w:suppressLineNumbers/>
            <w:jc w:val="center"/>
            <w:rPr>
              <w:rFonts w:ascii="Tahoma" w:eastAsia="Arial Unicode MS" w:hAnsi="Tahoma"/>
              <w:b/>
              <w:color w:val="177291"/>
              <w:kern w:val="1"/>
              <w:sz w:val="26"/>
              <w:szCs w:val="26"/>
            </w:rPr>
          </w:pPr>
          <w:r w:rsidRPr="009E3448">
            <w:rPr>
              <w:rFonts w:ascii="Arial" w:eastAsia="Arial Unicode MS" w:hAnsi="Arial" w:cs="Arial"/>
              <w:noProof/>
              <w:kern w:val="1"/>
              <w:sz w:val="22"/>
              <w:szCs w:val="22"/>
            </w:rPr>
            <w:drawing>
              <wp:inline distT="0" distB="0" distL="0" distR="0" wp14:anchorId="07BCA2FA" wp14:editId="6AC50112">
                <wp:extent cx="2562421" cy="986790"/>
                <wp:effectExtent l="0" t="0" r="9525" b="381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BM_logo_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031" r="-20" b="12536"/>
                        <a:stretch/>
                      </pic:blipFill>
                      <pic:spPr bwMode="auto">
                        <a:xfrm>
                          <a:off x="0" y="0"/>
                          <a:ext cx="2565997" cy="9881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143C8F3" w14:textId="238A38C5" w:rsidR="00461718" w:rsidRPr="00461718" w:rsidRDefault="00461718" w:rsidP="00461718">
    <w:pPr>
      <w:ind w:left="4956" w:firstLine="708"/>
      <w:jc w:val="center"/>
      <w:rPr>
        <w:b/>
        <w:color w:val="000000"/>
        <w:sz w:val="24"/>
        <w:szCs w:val="24"/>
      </w:rPr>
    </w:pPr>
    <w:r w:rsidRPr="00461718">
      <w:rPr>
        <w:b/>
        <w:sz w:val="24"/>
        <w:szCs w:val="24"/>
      </w:rPr>
      <w:t>Załącznik nr 1 do SWZ</w:t>
    </w:r>
  </w:p>
  <w:p w14:paraId="7561758B" w14:textId="5B25C6CA" w:rsidR="00461718" w:rsidRDefault="00461718" w:rsidP="00461718">
    <w:pPr>
      <w:pStyle w:val="Nagwek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424EF" wp14:editId="7E898F88">
              <wp:simplePos x="0" y="0"/>
              <wp:positionH relativeFrom="column">
                <wp:posOffset>0</wp:posOffset>
              </wp:positionH>
              <wp:positionV relativeFrom="paragraph">
                <wp:posOffset>121285</wp:posOffset>
              </wp:positionV>
              <wp:extent cx="5829300" cy="0"/>
              <wp:effectExtent l="11430" t="19050" r="2667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88896E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45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8TGAIAADIEAAAOAAAAZHJzL2Uyb0RvYy54bWysU02P2yAQvVfqf0DcE9uJN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86F"/>
    <w:multiLevelType w:val="hybridMultilevel"/>
    <w:tmpl w:val="F11A2000"/>
    <w:lvl w:ilvl="0" w:tplc="1E9E041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67A"/>
    <w:multiLevelType w:val="hybridMultilevel"/>
    <w:tmpl w:val="920A0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75BD"/>
    <w:multiLevelType w:val="hybridMultilevel"/>
    <w:tmpl w:val="803AC9C2"/>
    <w:lvl w:ilvl="0" w:tplc="7598A6E4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A127F6"/>
    <w:multiLevelType w:val="hybridMultilevel"/>
    <w:tmpl w:val="8AEAA2EA"/>
    <w:lvl w:ilvl="0" w:tplc="36244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D1C640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64F20FF8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D160C"/>
    <w:multiLevelType w:val="hybridMultilevel"/>
    <w:tmpl w:val="F69A1328"/>
    <w:lvl w:ilvl="0" w:tplc="6576E70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E06BDA"/>
    <w:multiLevelType w:val="multilevel"/>
    <w:tmpl w:val="6F7C7F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F61C9"/>
    <w:multiLevelType w:val="hybridMultilevel"/>
    <w:tmpl w:val="F69A1328"/>
    <w:lvl w:ilvl="0" w:tplc="6576E70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FD054CB"/>
    <w:multiLevelType w:val="hybridMultilevel"/>
    <w:tmpl w:val="F69A1328"/>
    <w:lvl w:ilvl="0" w:tplc="6576E70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921B79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EB4060"/>
    <w:multiLevelType w:val="multilevel"/>
    <w:tmpl w:val="145C85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212883843">
    <w:abstractNumId w:val="6"/>
  </w:num>
  <w:num w:numId="2" w16cid:durableId="1154948929">
    <w:abstractNumId w:val="2"/>
  </w:num>
  <w:num w:numId="3" w16cid:durableId="468792227">
    <w:abstractNumId w:val="4"/>
  </w:num>
  <w:num w:numId="4" w16cid:durableId="1929381398">
    <w:abstractNumId w:val="3"/>
  </w:num>
  <w:num w:numId="5" w16cid:durableId="1591890335">
    <w:abstractNumId w:val="7"/>
  </w:num>
  <w:num w:numId="6" w16cid:durableId="814882539">
    <w:abstractNumId w:val="5"/>
  </w:num>
  <w:num w:numId="7" w16cid:durableId="817844260">
    <w:abstractNumId w:val="8"/>
  </w:num>
  <w:num w:numId="8" w16cid:durableId="1370494257">
    <w:abstractNumId w:val="0"/>
  </w:num>
  <w:num w:numId="9" w16cid:durableId="1444376311">
    <w:abstractNumId w:val="9"/>
  </w:num>
  <w:num w:numId="10" w16cid:durableId="441800101">
    <w:abstractNumId w:val="10"/>
  </w:num>
  <w:num w:numId="11" w16cid:durableId="23174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E6"/>
    <w:rsid w:val="000118DD"/>
    <w:rsid w:val="00052606"/>
    <w:rsid w:val="00052BD0"/>
    <w:rsid w:val="000566AC"/>
    <w:rsid w:val="00071DE1"/>
    <w:rsid w:val="000866AC"/>
    <w:rsid w:val="00091B05"/>
    <w:rsid w:val="000A3AFD"/>
    <w:rsid w:val="000A784B"/>
    <w:rsid w:val="000B0764"/>
    <w:rsid w:val="000B0B18"/>
    <w:rsid w:val="000B0CB5"/>
    <w:rsid w:val="000C36BF"/>
    <w:rsid w:val="000D5C47"/>
    <w:rsid w:val="00106A2F"/>
    <w:rsid w:val="00115BD4"/>
    <w:rsid w:val="00125D7B"/>
    <w:rsid w:val="00130511"/>
    <w:rsid w:val="00130DC9"/>
    <w:rsid w:val="00145A27"/>
    <w:rsid w:val="001773D8"/>
    <w:rsid w:val="001C457E"/>
    <w:rsid w:val="001E6799"/>
    <w:rsid w:val="001F2317"/>
    <w:rsid w:val="001F64B7"/>
    <w:rsid w:val="001F672A"/>
    <w:rsid w:val="00203B48"/>
    <w:rsid w:val="00254A78"/>
    <w:rsid w:val="00261425"/>
    <w:rsid w:val="00264183"/>
    <w:rsid w:val="0027429C"/>
    <w:rsid w:val="00281045"/>
    <w:rsid w:val="002C4941"/>
    <w:rsid w:val="002D4EE2"/>
    <w:rsid w:val="002D53D9"/>
    <w:rsid w:val="002E1634"/>
    <w:rsid w:val="002F0291"/>
    <w:rsid w:val="002F2136"/>
    <w:rsid w:val="00302A0E"/>
    <w:rsid w:val="003040F3"/>
    <w:rsid w:val="003573E4"/>
    <w:rsid w:val="00365DB1"/>
    <w:rsid w:val="00380BAD"/>
    <w:rsid w:val="003B0310"/>
    <w:rsid w:val="003B47E6"/>
    <w:rsid w:val="003C32C7"/>
    <w:rsid w:val="003F5140"/>
    <w:rsid w:val="003F58B7"/>
    <w:rsid w:val="004051D7"/>
    <w:rsid w:val="004355E2"/>
    <w:rsid w:val="0046119A"/>
    <w:rsid w:val="00461718"/>
    <w:rsid w:val="00466170"/>
    <w:rsid w:val="004801FA"/>
    <w:rsid w:val="004A0584"/>
    <w:rsid w:val="004A1A56"/>
    <w:rsid w:val="004A284A"/>
    <w:rsid w:val="004E468B"/>
    <w:rsid w:val="00511191"/>
    <w:rsid w:val="00560E41"/>
    <w:rsid w:val="00563BA2"/>
    <w:rsid w:val="005746CE"/>
    <w:rsid w:val="005D3040"/>
    <w:rsid w:val="005D4266"/>
    <w:rsid w:val="00615ADE"/>
    <w:rsid w:val="00630057"/>
    <w:rsid w:val="006737E6"/>
    <w:rsid w:val="006A5282"/>
    <w:rsid w:val="006A6FD6"/>
    <w:rsid w:val="006B6DEA"/>
    <w:rsid w:val="006D5A43"/>
    <w:rsid w:val="00705DD7"/>
    <w:rsid w:val="00716E35"/>
    <w:rsid w:val="00723616"/>
    <w:rsid w:val="00727E46"/>
    <w:rsid w:val="00751266"/>
    <w:rsid w:val="007520CE"/>
    <w:rsid w:val="007A6482"/>
    <w:rsid w:val="007B40AC"/>
    <w:rsid w:val="007F0E01"/>
    <w:rsid w:val="007F1ACC"/>
    <w:rsid w:val="00817FC9"/>
    <w:rsid w:val="008379C6"/>
    <w:rsid w:val="008517D1"/>
    <w:rsid w:val="00860DF9"/>
    <w:rsid w:val="008627BE"/>
    <w:rsid w:val="00870BFA"/>
    <w:rsid w:val="00876C4A"/>
    <w:rsid w:val="008B2D0A"/>
    <w:rsid w:val="008B6B13"/>
    <w:rsid w:val="008F1BA4"/>
    <w:rsid w:val="00907996"/>
    <w:rsid w:val="0093641B"/>
    <w:rsid w:val="009638BE"/>
    <w:rsid w:val="00965F30"/>
    <w:rsid w:val="009850B4"/>
    <w:rsid w:val="009868F6"/>
    <w:rsid w:val="00990855"/>
    <w:rsid w:val="00991D80"/>
    <w:rsid w:val="009937BB"/>
    <w:rsid w:val="009B2A5F"/>
    <w:rsid w:val="009B52E3"/>
    <w:rsid w:val="009C624A"/>
    <w:rsid w:val="00A073B4"/>
    <w:rsid w:val="00A32B5D"/>
    <w:rsid w:val="00A4394E"/>
    <w:rsid w:val="00A70E7B"/>
    <w:rsid w:val="00A72B64"/>
    <w:rsid w:val="00A94981"/>
    <w:rsid w:val="00AB09A5"/>
    <w:rsid w:val="00AB75E4"/>
    <w:rsid w:val="00AD2433"/>
    <w:rsid w:val="00AE6907"/>
    <w:rsid w:val="00B07332"/>
    <w:rsid w:val="00B27E0A"/>
    <w:rsid w:val="00B33441"/>
    <w:rsid w:val="00B45476"/>
    <w:rsid w:val="00B5226B"/>
    <w:rsid w:val="00B7411C"/>
    <w:rsid w:val="00BB163D"/>
    <w:rsid w:val="00BE2245"/>
    <w:rsid w:val="00BE37C7"/>
    <w:rsid w:val="00BE4969"/>
    <w:rsid w:val="00BF75C4"/>
    <w:rsid w:val="00C04A52"/>
    <w:rsid w:val="00C64131"/>
    <w:rsid w:val="00C65310"/>
    <w:rsid w:val="00C771F8"/>
    <w:rsid w:val="00C81CCD"/>
    <w:rsid w:val="00C91439"/>
    <w:rsid w:val="00CA3AC1"/>
    <w:rsid w:val="00CC26D6"/>
    <w:rsid w:val="00CE06A7"/>
    <w:rsid w:val="00CE4655"/>
    <w:rsid w:val="00CF26BF"/>
    <w:rsid w:val="00CF283E"/>
    <w:rsid w:val="00D36350"/>
    <w:rsid w:val="00D46F2D"/>
    <w:rsid w:val="00D52110"/>
    <w:rsid w:val="00D62BC9"/>
    <w:rsid w:val="00D6408C"/>
    <w:rsid w:val="00D659B5"/>
    <w:rsid w:val="00D8049A"/>
    <w:rsid w:val="00D95D96"/>
    <w:rsid w:val="00DB5049"/>
    <w:rsid w:val="00DC5524"/>
    <w:rsid w:val="00DC77CC"/>
    <w:rsid w:val="00DE35A3"/>
    <w:rsid w:val="00E304EA"/>
    <w:rsid w:val="00E37605"/>
    <w:rsid w:val="00E51342"/>
    <w:rsid w:val="00E75395"/>
    <w:rsid w:val="00E81FB4"/>
    <w:rsid w:val="00E92C72"/>
    <w:rsid w:val="00E94BE1"/>
    <w:rsid w:val="00EB1198"/>
    <w:rsid w:val="00EC04B0"/>
    <w:rsid w:val="00EC1E2C"/>
    <w:rsid w:val="00EE1264"/>
    <w:rsid w:val="00EF214E"/>
    <w:rsid w:val="00F0076F"/>
    <w:rsid w:val="00F07A00"/>
    <w:rsid w:val="00F57046"/>
    <w:rsid w:val="00F6770B"/>
    <w:rsid w:val="00F74811"/>
    <w:rsid w:val="00F9363A"/>
    <w:rsid w:val="00FC1D76"/>
    <w:rsid w:val="00FD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6B6C9"/>
  <w15:chartTrackingRefBased/>
  <w15:docId w15:val="{A625F03A-EC3F-4241-ADED-C96BEDDD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461718"/>
    <w:pPr>
      <w:jc w:val="center"/>
    </w:pPr>
    <w:rPr>
      <w:b/>
      <w:i/>
      <w:sz w:val="32"/>
    </w:rPr>
  </w:style>
  <w:style w:type="character" w:customStyle="1" w:styleId="TytuZnak">
    <w:name w:val="Tytuł Znak"/>
    <w:basedOn w:val="Domylnaczcionkaakapitu"/>
    <w:link w:val="Tytu"/>
    <w:uiPriority w:val="99"/>
    <w:qFormat/>
    <w:rsid w:val="00461718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">
    <w:name w:val="Body Text"/>
    <w:basedOn w:val="Normalny"/>
    <w:link w:val="TekstpodstawowyZnak1"/>
    <w:rsid w:val="00461718"/>
    <w:rPr>
      <w:sz w:val="28"/>
    </w:rPr>
  </w:style>
  <w:style w:type="character" w:customStyle="1" w:styleId="TekstpodstawowyZnak">
    <w:name w:val="Tekst podstawowy Znak"/>
    <w:basedOn w:val="Domylnaczcionkaakapitu"/>
    <w:uiPriority w:val="99"/>
    <w:semiHidden/>
    <w:rsid w:val="004617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61718"/>
    <w:pPr>
      <w:ind w:left="36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17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inpunktowanie">
    <w:name w:val="tekst inż punktowanie"/>
    <w:basedOn w:val="Normalny"/>
    <w:uiPriority w:val="99"/>
    <w:rsid w:val="00461718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rsid w:val="00461718"/>
  </w:style>
  <w:style w:type="character" w:customStyle="1" w:styleId="TekstprzypisudolnegoZnak">
    <w:name w:val="Tekst przypisu dolnego Znak"/>
    <w:basedOn w:val="Domylnaczcionkaakapitu"/>
    <w:link w:val="Tekstprzypisudolnego"/>
    <w:rsid w:val="004617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61718"/>
    <w:rPr>
      <w:vertAlign w:val="superscript"/>
    </w:rPr>
  </w:style>
  <w:style w:type="character" w:customStyle="1" w:styleId="TekstpodstawowyZnak1">
    <w:name w:val="Tekst podstawowy Znak1"/>
    <w:link w:val="Tekstpodstawowy"/>
    <w:rsid w:val="004617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617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17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461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7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61718"/>
    <w:pPr>
      <w:suppressLineNumbers/>
      <w:suppressAutoHyphens/>
    </w:pPr>
    <w:rPr>
      <w:rFonts w:eastAsia="Calibri"/>
      <w:b/>
      <w:sz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71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46171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1D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10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104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0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0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0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92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3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8379C6"/>
    <w:pPr>
      <w:tabs>
        <w:tab w:val="left" w:pos="851"/>
      </w:tabs>
      <w:spacing w:before="120" w:after="120" w:line="264" w:lineRule="auto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8379C6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2752-E991-4491-AE09-44F02BF6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884</Words>
  <Characters>5593</Characters>
  <Application>Microsoft Office Word</Application>
  <DocSecurity>0</DocSecurity>
  <Lines>124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adw. Robert Świś; Marek Piekarski</dc:creator>
  <cp:keywords/>
  <dc:description/>
  <cp:lastModifiedBy>Robert Świś</cp:lastModifiedBy>
  <cp:revision>99</cp:revision>
  <dcterms:created xsi:type="dcterms:W3CDTF">2019-04-05T12:39:00Z</dcterms:created>
  <dcterms:modified xsi:type="dcterms:W3CDTF">2022-10-12T07:39:00Z</dcterms:modified>
</cp:coreProperties>
</file>